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58" w:rsidRPr="00EA22D7" w:rsidRDefault="00621C58" w:rsidP="00621C58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0"/>
          <w:szCs w:val="20"/>
        </w:rPr>
      </w:pPr>
      <w:r w:rsidRPr="00EA22D7">
        <w:rPr>
          <w:rFonts w:ascii="Times New Roman" w:hAnsi="Times New Roman"/>
          <w:sz w:val="20"/>
          <w:szCs w:val="20"/>
        </w:rPr>
        <w:t xml:space="preserve">Приложение 6 </w:t>
      </w:r>
    </w:p>
    <w:p w:rsidR="00621C58" w:rsidRPr="00EA22D7" w:rsidRDefault="00621C58" w:rsidP="00621C58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0"/>
          <w:szCs w:val="20"/>
        </w:rPr>
      </w:pPr>
      <w:r w:rsidRPr="00EA22D7">
        <w:rPr>
          <w:rFonts w:ascii="Times New Roman" w:hAnsi="Times New Roman"/>
          <w:sz w:val="20"/>
          <w:szCs w:val="20"/>
        </w:rPr>
        <w:t>к приказу Министра здравоохранения</w:t>
      </w:r>
    </w:p>
    <w:p w:rsidR="00621C58" w:rsidRPr="00EA22D7" w:rsidRDefault="00621C58" w:rsidP="00621C58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0"/>
          <w:szCs w:val="20"/>
        </w:rPr>
      </w:pPr>
      <w:r w:rsidRPr="00EA22D7">
        <w:rPr>
          <w:rFonts w:ascii="Times New Roman" w:hAnsi="Times New Roman"/>
          <w:sz w:val="20"/>
          <w:szCs w:val="20"/>
        </w:rPr>
        <w:t>Республики Казахстан</w:t>
      </w:r>
    </w:p>
    <w:p w:rsidR="00621C58" w:rsidRPr="00EA22D7" w:rsidRDefault="00621C58" w:rsidP="00621C58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0"/>
          <w:szCs w:val="20"/>
        </w:rPr>
      </w:pPr>
      <w:r w:rsidRPr="00EA22D7">
        <w:rPr>
          <w:rFonts w:ascii="Times New Roman" w:hAnsi="Times New Roman"/>
          <w:sz w:val="20"/>
          <w:szCs w:val="20"/>
        </w:rPr>
        <w:t>от «____» ________ ______года №_____</w:t>
      </w:r>
    </w:p>
    <w:p w:rsidR="00621C58" w:rsidRPr="00EA22D7" w:rsidRDefault="00621C58" w:rsidP="00621C58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21C58" w:rsidRPr="00EA22D7" w:rsidRDefault="00621C58" w:rsidP="00621C58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0"/>
          <w:szCs w:val="20"/>
        </w:rPr>
      </w:pPr>
      <w:r w:rsidRPr="00EA22D7">
        <w:rPr>
          <w:rFonts w:ascii="Times New Roman" w:hAnsi="Times New Roman"/>
          <w:sz w:val="20"/>
          <w:szCs w:val="20"/>
        </w:rPr>
        <w:t>Приложение 6</w:t>
      </w:r>
    </w:p>
    <w:p w:rsidR="00607144" w:rsidRDefault="00607144" w:rsidP="00607144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к приказу Министра здравоохранения</w:t>
      </w:r>
    </w:p>
    <w:p w:rsidR="00607144" w:rsidRDefault="00607144" w:rsidP="00607144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Республики Казахстан</w:t>
      </w:r>
    </w:p>
    <w:p w:rsidR="001F5940" w:rsidRPr="00EA22D7" w:rsidRDefault="00607144" w:rsidP="00607144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Pr="00607144">
        <w:rPr>
          <w:rFonts w:ascii="Times New Roman" w:hAnsi="Times New Roman"/>
          <w:color w:val="000000" w:themeColor="text1"/>
          <w:sz w:val="20"/>
          <w:szCs w:val="20"/>
        </w:rPr>
        <w:t>02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октября </w:t>
      </w:r>
      <w:r>
        <w:rPr>
          <w:rFonts w:ascii="Times New Roman" w:hAnsi="Times New Roman"/>
          <w:color w:val="000000" w:themeColor="text1"/>
          <w:sz w:val="20"/>
          <w:szCs w:val="20"/>
        </w:rPr>
        <w:t>2012 года № 676</w:t>
      </w:r>
    </w:p>
    <w:p w:rsidR="001F5940" w:rsidRPr="00EA22D7" w:rsidRDefault="001F5940" w:rsidP="001F594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D3CB9" w:rsidRPr="00EA22D7" w:rsidRDefault="00DD3CB9" w:rsidP="001F594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5524E" w:rsidRPr="00EA22D7" w:rsidRDefault="00A5524E" w:rsidP="001F594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A22D7">
        <w:rPr>
          <w:rFonts w:ascii="Times New Roman" w:hAnsi="Times New Roman"/>
          <w:b/>
          <w:bCs/>
          <w:color w:val="000000"/>
          <w:sz w:val="20"/>
          <w:szCs w:val="20"/>
        </w:rPr>
        <w:t xml:space="preserve">Стандарты аккредитации для организаций здравоохранения, </w:t>
      </w:r>
    </w:p>
    <w:p w:rsidR="000E554F" w:rsidRPr="00EA22D7" w:rsidRDefault="00A5524E" w:rsidP="001F594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A22D7">
        <w:rPr>
          <w:rFonts w:ascii="Times New Roman" w:hAnsi="Times New Roman"/>
          <w:b/>
          <w:bCs/>
          <w:color w:val="000000"/>
          <w:sz w:val="20"/>
          <w:szCs w:val="20"/>
        </w:rPr>
        <w:t>осуществляющих деятельность в сфере службы крови</w:t>
      </w:r>
    </w:p>
    <w:p w:rsidR="001F5940" w:rsidRPr="00EA22D7" w:rsidRDefault="001F5940" w:rsidP="001F594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F5940" w:rsidRPr="00EA22D7" w:rsidRDefault="001F5940" w:rsidP="001F594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35E28" w:rsidRPr="00EA22D7" w:rsidRDefault="001F5940" w:rsidP="001F5940">
      <w:pPr>
        <w:keepNext/>
        <w:keepLines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/>
          <w:b/>
          <w:bCs/>
          <w:sz w:val="20"/>
          <w:szCs w:val="20"/>
        </w:rPr>
      </w:pPr>
      <w:r w:rsidRPr="00EA22D7">
        <w:rPr>
          <w:rFonts w:ascii="Times New Roman" w:hAnsi="Times New Roman"/>
          <w:b/>
          <w:sz w:val="20"/>
          <w:szCs w:val="20"/>
        </w:rPr>
        <w:t xml:space="preserve">  Глава 1: Руководство</w:t>
      </w:r>
    </w:p>
    <w:tbl>
      <w:tblPr>
        <w:tblW w:w="96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8363"/>
        <w:gridCol w:w="851"/>
      </w:tblGrid>
      <w:tr w:rsidR="007C5878" w:rsidRPr="00EA22D7" w:rsidTr="00B23933">
        <w:trPr>
          <w:trHeight w:val="272"/>
        </w:trPr>
        <w:tc>
          <w:tcPr>
            <w:tcW w:w="392" w:type="dxa"/>
            <w:shd w:val="clear" w:color="auto" w:fill="auto"/>
          </w:tcPr>
          <w:p w:rsidR="007C5878" w:rsidRPr="00EA22D7" w:rsidRDefault="007C5878" w:rsidP="00B23933">
            <w:pPr>
              <w:spacing w:after="0" w:line="240" w:lineRule="auto"/>
              <w:ind w:left="-7" w:firstLine="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  <w:shd w:val="clear" w:color="auto" w:fill="auto"/>
          </w:tcPr>
          <w:p w:rsidR="007C5878" w:rsidRPr="00EA22D7" w:rsidRDefault="007C5878" w:rsidP="00B239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/>
                <w:sz w:val="20"/>
                <w:szCs w:val="20"/>
              </w:rPr>
              <w:t>Измеряемые критерии</w:t>
            </w:r>
          </w:p>
        </w:tc>
        <w:tc>
          <w:tcPr>
            <w:tcW w:w="851" w:type="dxa"/>
            <w:shd w:val="clear" w:color="auto" w:fill="auto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/>
                <w:sz w:val="20"/>
                <w:szCs w:val="20"/>
              </w:rPr>
              <w:t xml:space="preserve">Ранги </w:t>
            </w:r>
          </w:p>
        </w:tc>
      </w:tr>
      <w:tr w:rsidR="007C5878" w:rsidRPr="00EA22D7" w:rsidTr="00B23933">
        <w:tc>
          <w:tcPr>
            <w:tcW w:w="9606" w:type="dxa"/>
            <w:gridSpan w:val="3"/>
            <w:shd w:val="clear" w:color="auto" w:fill="auto"/>
          </w:tcPr>
          <w:p w:rsidR="00297C8A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1. </w:t>
            </w:r>
            <w:r w:rsidR="005C4505"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Орган управления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организации здравоохранения, осуществляющей деятельность в сфере службы крови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Функции </w:t>
            </w:r>
            <w:r w:rsidR="005C4505" w:rsidRPr="00EA22D7">
              <w:rPr>
                <w:rFonts w:ascii="Times New Roman" w:hAnsi="Times New Roman"/>
                <w:bCs/>
                <w:sz w:val="20"/>
                <w:szCs w:val="20"/>
              </w:rPr>
              <w:t>Органа управления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(Наблюдательный Совет, Совет директоров, учредитель</w:t>
            </w:r>
            <w:r w:rsidR="00FC7B89"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(и)</w:t>
            </w:r>
            <w:r w:rsidR="00AE0BEC" w:rsidRPr="00EA22D7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организации здравоохранения, осуществляющей деятельность в сфере службы крови</w:t>
            </w:r>
            <w:r w:rsidR="000877B7">
              <w:rPr>
                <w:rFonts w:ascii="Times New Roman" w:hAnsi="Times New Roman"/>
                <w:sz w:val="20"/>
                <w:szCs w:val="20"/>
              </w:rPr>
              <w:t>,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установлены и документированы</w:t>
            </w:r>
          </w:p>
        </w:tc>
      </w:tr>
      <w:tr w:rsidR="007C5878" w:rsidRPr="00EA22D7" w:rsidTr="00B23933">
        <w:tc>
          <w:tcPr>
            <w:tcW w:w="392" w:type="dxa"/>
          </w:tcPr>
          <w:p w:rsidR="007C5878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7C5878" w:rsidRPr="00EA22D7" w:rsidRDefault="007C5878" w:rsidP="000877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Структура и функции </w:t>
            </w:r>
            <w:r w:rsidR="005C4505" w:rsidRPr="00EA22D7">
              <w:rPr>
                <w:rFonts w:ascii="Times New Roman" w:hAnsi="Times New Roman"/>
                <w:sz w:val="20"/>
                <w:szCs w:val="20"/>
              </w:rPr>
              <w:t>Органа управления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, включая делегированные </w:t>
            </w:r>
            <w:r w:rsidR="005C4505" w:rsidRPr="00EA22D7">
              <w:rPr>
                <w:rFonts w:ascii="Times New Roman" w:hAnsi="Times New Roman"/>
                <w:sz w:val="20"/>
                <w:szCs w:val="20"/>
              </w:rPr>
              <w:t>первому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руководителю</w:t>
            </w:r>
            <w:r w:rsidR="004D3BA0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(-</w:t>
            </w:r>
            <w:proofErr w:type="gramStart"/>
            <w:r w:rsidRPr="00EA22D7">
              <w:rPr>
                <w:rFonts w:ascii="Times New Roman" w:hAnsi="Times New Roman"/>
                <w:sz w:val="20"/>
                <w:szCs w:val="20"/>
              </w:rPr>
              <w:t>ям)  организации</w:t>
            </w:r>
            <w:proofErr w:type="gramEnd"/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полномочия, прописаны в Уставе (положении) медицинской организации **</w:t>
            </w:r>
          </w:p>
        </w:tc>
        <w:tc>
          <w:tcPr>
            <w:tcW w:w="851" w:type="dxa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C5878" w:rsidRPr="00EA22D7" w:rsidTr="00B23933">
        <w:tc>
          <w:tcPr>
            <w:tcW w:w="392" w:type="dxa"/>
          </w:tcPr>
          <w:p w:rsidR="007C5878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Члены </w:t>
            </w:r>
            <w:r w:rsidR="005C4505" w:rsidRPr="00EA22D7">
              <w:rPr>
                <w:rFonts w:ascii="Times New Roman" w:hAnsi="Times New Roman"/>
                <w:sz w:val="20"/>
                <w:szCs w:val="20"/>
              </w:rPr>
              <w:t>Органа управления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организации утверждаются в соответствии с законодательством Республики Казахстан ***</w:t>
            </w:r>
          </w:p>
        </w:tc>
        <w:tc>
          <w:tcPr>
            <w:tcW w:w="851" w:type="dxa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C5878" w:rsidRPr="00EA22D7" w:rsidTr="00B23933">
        <w:tc>
          <w:tcPr>
            <w:tcW w:w="392" w:type="dxa"/>
          </w:tcPr>
          <w:p w:rsidR="007C5878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  <w:shd w:val="clear" w:color="auto" w:fill="auto"/>
          </w:tcPr>
          <w:p w:rsidR="007C5878" w:rsidRPr="00EA22D7" w:rsidRDefault="005C4505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Органом управления утверждены критерии и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ежегодно проводится оценка работы первого руководителя (-</w:t>
            </w:r>
            <w:proofErr w:type="gramStart"/>
            <w:r w:rsidRPr="00EA22D7">
              <w:rPr>
                <w:rFonts w:ascii="Times New Roman" w:hAnsi="Times New Roman"/>
                <w:sz w:val="20"/>
                <w:szCs w:val="20"/>
              </w:rPr>
              <w:t>лей)  организации</w:t>
            </w:r>
            <w:proofErr w:type="gramEnd"/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878" w:rsidRPr="00EA22D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C5878" w:rsidRPr="00EA22D7" w:rsidTr="00B23933">
        <w:tc>
          <w:tcPr>
            <w:tcW w:w="392" w:type="dxa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:rsidR="007C5878" w:rsidRPr="00EA22D7" w:rsidRDefault="00DB7CB2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Медицинская организация ежеквартально предоставляет Органу управления отчеты о результатах основной деятельности, включая сведения об ошибках медицинского персонала, жалобах, случаях смерти и результатах проведенного анализа по упомянутым событиям **</w:t>
            </w:r>
          </w:p>
        </w:tc>
        <w:tc>
          <w:tcPr>
            <w:tcW w:w="851" w:type="dxa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7C5878" w:rsidRPr="00EA22D7" w:rsidTr="00B23933">
        <w:tc>
          <w:tcPr>
            <w:tcW w:w="392" w:type="dxa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:rsidR="001A4733" w:rsidRPr="00EA22D7" w:rsidRDefault="001A4733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Ежегодная оценка работы Органа управления, вышестоящим органом здравоохранения или вышестоящим учредителем, и оценка пер</w:t>
            </w:r>
            <w:r w:rsidR="000877B7">
              <w:rPr>
                <w:rFonts w:ascii="Times New Roman" w:hAnsi="Times New Roman"/>
                <w:sz w:val="20"/>
                <w:szCs w:val="20"/>
              </w:rPr>
              <w:t xml:space="preserve">вого руководителя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(-лей) организации подтверждается документально. </w:t>
            </w:r>
          </w:p>
          <w:p w:rsidR="007C5878" w:rsidRPr="00EA22D7" w:rsidRDefault="001A4733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Орган управления, являющийся  высшим уровнем управления  организации,  оценивает свою деятельность в виде ежегодной самооценки**</w:t>
            </w:r>
          </w:p>
        </w:tc>
        <w:tc>
          <w:tcPr>
            <w:tcW w:w="851" w:type="dxa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C5878" w:rsidRPr="00EA22D7" w:rsidTr="00B23933">
        <w:tc>
          <w:tcPr>
            <w:tcW w:w="9606" w:type="dxa"/>
            <w:gridSpan w:val="3"/>
            <w:shd w:val="clear" w:color="auto" w:fill="auto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538135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2. Стратегическое и операционное планирование.</w:t>
            </w:r>
            <w:r w:rsidR="007F58EC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BEC" w:rsidRPr="00EA22D7">
              <w:rPr>
                <w:rFonts w:ascii="Times New Roman" w:hAnsi="Times New Roman"/>
                <w:sz w:val="20"/>
                <w:szCs w:val="20"/>
              </w:rPr>
              <w:t xml:space="preserve">Руководители организации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планиру</w:t>
            </w:r>
            <w:r w:rsidR="00AE0BEC" w:rsidRPr="00EA22D7">
              <w:rPr>
                <w:rFonts w:ascii="Times New Roman" w:hAnsi="Times New Roman"/>
                <w:sz w:val="20"/>
                <w:szCs w:val="20"/>
              </w:rPr>
              <w:t>ю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т услуги согласно потребностям населения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CC1C0A" w:rsidRPr="00EA22D7" w:rsidRDefault="00251D8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документе по стратегическому планированию (стратегия развития или стратегический план) (далее – стратегический </w:t>
            </w:r>
            <w:r w:rsidR="001F5940" w:rsidRPr="00EA22D7">
              <w:rPr>
                <w:rFonts w:ascii="Times New Roman" w:hAnsi="Times New Roman"/>
                <w:bCs/>
                <w:sz w:val="20"/>
                <w:szCs w:val="20"/>
              </w:rPr>
              <w:t>план) излагаются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миссия, видение, ценности, стратегические цели, задачи и индикаторы исполнения задач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C1C0A" w:rsidRPr="00EA22D7" w:rsidRDefault="0022084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Производственный план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, необходимые  ресурсы, мероприятия по ресурсосбережению и другие стратегические вопросы функционирования согласуются с органом, осуществляющим управление и финансирование организации ***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CC1C0A" w:rsidRPr="00EA22D7" w:rsidRDefault="00F0360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Стратегический план разрабатывается с участием представителей структурных подразделений организации и согласуется </w:t>
            </w:r>
            <w:r w:rsidR="00220841"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с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Органом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управления**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CC1C0A" w:rsidRPr="00EA22D7" w:rsidRDefault="00AE519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Годовой  план работы  разрабатывается н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а основании стратегического плана и </w:t>
            </w:r>
            <w:r w:rsidR="0061754F" w:rsidRPr="00EA22D7">
              <w:rPr>
                <w:rFonts w:ascii="Times New Roman" w:hAnsi="Times New Roman"/>
                <w:sz w:val="20"/>
                <w:szCs w:val="20"/>
              </w:rPr>
              <w:t xml:space="preserve"> планов работы подразделений,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утверждается </w:t>
            </w:r>
            <w:r w:rsidR="0061754F" w:rsidRPr="00EA22D7">
              <w:rPr>
                <w:rFonts w:ascii="Times New Roman" w:hAnsi="Times New Roman"/>
                <w:sz w:val="20"/>
                <w:szCs w:val="20"/>
              </w:rPr>
              <w:t>первым руководителем</w:t>
            </w:r>
            <w:r w:rsidR="00251D8A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Руководство ежеквартально проводит мониторинг выполнения</w:t>
            </w:r>
            <w:r w:rsidR="00AE0BEC" w:rsidRPr="00EA22D7">
              <w:rPr>
                <w:rFonts w:ascii="Times New Roman" w:hAnsi="Times New Roman"/>
                <w:sz w:val="20"/>
                <w:szCs w:val="20"/>
              </w:rPr>
              <w:t xml:space="preserve"> мероприятий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годового плана работы </w:t>
            </w:r>
            <w:r w:rsidR="00AE0BEC"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(планов работы подразделений) и данных по индикаторам 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CC1C0A" w:rsidRPr="00EA22D7" w:rsidRDefault="001F594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Годовой бюджет</w:t>
            </w:r>
            <w:r w:rsidR="00251D8A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77D6" w:rsidRPr="00EA22D7">
              <w:rPr>
                <w:rFonts w:ascii="Times New Roman" w:hAnsi="Times New Roman"/>
                <w:sz w:val="20"/>
                <w:szCs w:val="20"/>
              </w:rPr>
              <w:t>по</w:t>
            </w:r>
            <w:r w:rsidR="00AE0BEC" w:rsidRPr="00EA22D7">
              <w:rPr>
                <w:rFonts w:ascii="Times New Roman" w:hAnsi="Times New Roman"/>
                <w:sz w:val="20"/>
                <w:szCs w:val="20"/>
              </w:rPr>
              <w:t xml:space="preserve"> обеспечени</w:t>
            </w:r>
            <w:r w:rsidR="00E777D6" w:rsidRPr="00EA22D7">
              <w:rPr>
                <w:rFonts w:ascii="Times New Roman" w:hAnsi="Times New Roman"/>
                <w:sz w:val="20"/>
                <w:szCs w:val="20"/>
              </w:rPr>
              <w:t>ю</w:t>
            </w:r>
            <w:r w:rsidR="00AE0BEC" w:rsidRPr="00EA22D7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  <w:r w:rsidR="00251D8A" w:rsidRPr="00EA22D7">
              <w:rPr>
                <w:rFonts w:ascii="Times New Roman" w:hAnsi="Times New Roman"/>
                <w:sz w:val="20"/>
                <w:szCs w:val="20"/>
              </w:rPr>
              <w:t xml:space="preserve"> необходимыми ресурсами для реализации производственных задач </w:t>
            </w:r>
            <w:r w:rsidR="00C74606" w:rsidRPr="00EA22D7">
              <w:rPr>
                <w:rFonts w:ascii="Times New Roman" w:hAnsi="Times New Roman"/>
                <w:sz w:val="20"/>
                <w:szCs w:val="20"/>
              </w:rPr>
              <w:t xml:space="preserve">планируется ежегодно.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C5878" w:rsidRPr="00EA22D7" w:rsidTr="00B23933">
        <w:tc>
          <w:tcPr>
            <w:tcW w:w="9606" w:type="dxa"/>
            <w:gridSpan w:val="3"/>
            <w:shd w:val="clear" w:color="auto" w:fill="auto"/>
          </w:tcPr>
          <w:p w:rsidR="00AE0BEC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3. Производственное управление. </w:t>
            </w:r>
            <w:r w:rsidR="00AE0BEC" w:rsidRPr="00EA22D7">
              <w:rPr>
                <w:rFonts w:ascii="Times New Roman" w:hAnsi="Times New Roman"/>
                <w:bCs/>
                <w:sz w:val="20"/>
                <w:szCs w:val="20"/>
              </w:rPr>
              <w:t>Эффективное управление организации осуществляется в соответствии с её миссией и основной деятельностью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Миссия и видение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организации 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являются доступными для </w:t>
            </w:r>
            <w:r w:rsidR="002B42E1"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её </w:t>
            </w:r>
            <w:r w:rsidR="008C5721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5721" w:rsidRPr="00EA22D7">
              <w:rPr>
                <w:rFonts w:ascii="Times New Roman" w:hAnsi="Times New Roman"/>
                <w:bCs/>
                <w:sz w:val="20"/>
                <w:szCs w:val="20"/>
              </w:rPr>
              <w:t>медицинского персонала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и для населения.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CC1C0A" w:rsidRPr="00EA22D7" w:rsidRDefault="002B42E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Организация действует в соответствии с  требованиями законодательства Республики Казахстан и своевременно реагирует на результаты проверок уполномоченных органов </w:t>
            </w:r>
            <w:r w:rsidR="00CC1C0A" w:rsidRPr="00EA22D7">
              <w:rPr>
                <w:rFonts w:ascii="Times New Roman" w:hAnsi="Times New Roman"/>
                <w:bCs/>
                <w:sz w:val="20"/>
                <w:szCs w:val="20"/>
              </w:rPr>
              <w:t>***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CC1C0A" w:rsidRPr="00EA22D7" w:rsidRDefault="00D872A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Для каждого структурного подразделения утверждается положение о подразделении с описанием основных функций и списком оказываемых услуг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CC1C0A" w:rsidRPr="00EA22D7" w:rsidRDefault="00D8011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Руководители структурных подразделений отчитываются перед руководством организации о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выполнении поставленных задач и достижении желаемых результатов по индикаторам (смотреть подпункты 1), 2) пункта 8 настоящего Стандарта)</w:t>
            </w:r>
            <w:r w:rsidRPr="00EA22D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CC1C0A" w:rsidRPr="00EA22D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II 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CC1C0A" w:rsidRPr="00EA22D7" w:rsidRDefault="00AE0BE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Руководство организации п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роводит системн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ую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, планов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ую работу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 по предупреждению рисков</w:t>
            </w:r>
            <w:r w:rsidR="00F74408" w:rsidRPr="00EA22D7">
              <w:rPr>
                <w:rFonts w:ascii="Times New Roman" w:hAnsi="Times New Roman"/>
                <w:sz w:val="20"/>
                <w:szCs w:val="20"/>
              </w:rPr>
              <w:t xml:space="preserve"> (смотреть подпункты 1), 4) и 5) пункта 9 настоящего Стандарта)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, в том числе посредством своевременного реагирования на результаты </w:t>
            </w:r>
            <w:r w:rsidR="00D8011C" w:rsidRPr="00EA22D7">
              <w:rPr>
                <w:rFonts w:ascii="Times New Roman" w:hAnsi="Times New Roman"/>
                <w:sz w:val="20"/>
                <w:szCs w:val="20"/>
              </w:rPr>
              <w:t xml:space="preserve">проверок уполномоченных органов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C5878" w:rsidRPr="00EA22D7" w:rsidTr="00B23933">
        <w:tc>
          <w:tcPr>
            <w:tcW w:w="9606" w:type="dxa"/>
            <w:gridSpan w:val="3"/>
            <w:shd w:val="clear" w:color="auto" w:fill="auto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4. Организационная структура. Организационная структура соответствует миссии и деятельности  организации  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CC1C0A" w:rsidRPr="00EA22D7" w:rsidRDefault="00F74408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Организационная структура представляется в виде схемы, </w:t>
            </w:r>
            <w:r w:rsidR="00AE0BEC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утверждается руководством организации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доводится до сведения персонала организации 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CC1C0A" w:rsidRPr="00EA22D7" w:rsidRDefault="005D7E82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Руководством организации утверждены ф</w:t>
            </w:r>
            <w:r w:rsidR="00CC1C0A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ункции каждого структурного подразделения 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CC1C0A" w:rsidRPr="00EA22D7" w:rsidRDefault="00D872A7" w:rsidP="00B2393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Руководством организации 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>утверждаются ответственные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 лица (заместители первого руководителя) по:</w:t>
            </w:r>
          </w:p>
          <w:p w:rsidR="00CC1C0A" w:rsidRPr="00EA22D7" w:rsidRDefault="00CC1C0A" w:rsidP="00B2393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      обще</w:t>
            </w:r>
            <w:r w:rsidR="003D258F" w:rsidRPr="00EA22D7">
              <w:rPr>
                <w:rFonts w:ascii="Times New Roman" w:hAnsi="Times New Roman"/>
                <w:sz w:val="20"/>
                <w:szCs w:val="20"/>
              </w:rPr>
              <w:t>му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 xml:space="preserve">управлению </w:t>
            </w:r>
            <w:r w:rsidR="00CC5D00" w:rsidRPr="00EA22D7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r w:rsidR="00CC5D00">
              <w:rPr>
                <w:rFonts w:ascii="Times New Roman" w:hAnsi="Times New Roman"/>
                <w:sz w:val="20"/>
                <w:szCs w:val="20"/>
              </w:rPr>
              <w:t>ью</w:t>
            </w:r>
            <w:r w:rsidR="00CC5D00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>организаци</w:t>
            </w:r>
            <w:r w:rsidR="00CC5D00">
              <w:rPr>
                <w:rFonts w:ascii="Times New Roman" w:hAnsi="Times New Roman"/>
                <w:sz w:val="20"/>
                <w:szCs w:val="20"/>
              </w:rPr>
              <w:t>и</w:t>
            </w:r>
            <w:r w:rsidR="003D258F" w:rsidRPr="00EA22D7">
              <w:rPr>
                <w:rFonts w:ascii="Times New Roman" w:hAnsi="Times New Roman"/>
                <w:sz w:val="20"/>
                <w:szCs w:val="20"/>
              </w:rPr>
              <w:t xml:space="preserve"> (первый заместитель руководителя)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C1C0A" w:rsidRPr="00EA22D7" w:rsidRDefault="00CC1C0A" w:rsidP="00B2393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      оказани</w:t>
            </w:r>
            <w:r w:rsidR="003D258F" w:rsidRPr="00EA22D7">
              <w:rPr>
                <w:rFonts w:ascii="Times New Roman" w:hAnsi="Times New Roman"/>
                <w:sz w:val="20"/>
                <w:szCs w:val="20"/>
              </w:rPr>
              <w:t>ю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медицинских услуг, в том числе ответственного за надлежащую производственную практику;  </w:t>
            </w:r>
          </w:p>
          <w:p w:rsidR="00CC1C0A" w:rsidRPr="00EA22D7" w:rsidRDefault="00CC1C0A" w:rsidP="00B2393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      управлени</w:t>
            </w:r>
            <w:r w:rsidR="00E777D6" w:rsidRPr="00EA22D7">
              <w:rPr>
                <w:rFonts w:ascii="Times New Roman" w:hAnsi="Times New Roman"/>
                <w:sz w:val="20"/>
                <w:szCs w:val="20"/>
              </w:rPr>
              <w:t>ю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качеством оказания медицинских услуг</w:t>
            </w:r>
            <w:r w:rsidR="003D258F" w:rsidRPr="00EA22D7">
              <w:rPr>
                <w:rFonts w:ascii="Times New Roman" w:hAnsi="Times New Roman"/>
                <w:sz w:val="20"/>
                <w:szCs w:val="20"/>
              </w:rPr>
              <w:t>, в том числе контрол</w:t>
            </w:r>
            <w:r w:rsidR="00E777D6" w:rsidRPr="00EA22D7">
              <w:rPr>
                <w:rFonts w:ascii="Times New Roman" w:hAnsi="Times New Roman"/>
                <w:sz w:val="20"/>
                <w:szCs w:val="20"/>
              </w:rPr>
              <w:t>ю</w:t>
            </w:r>
            <w:r w:rsidR="003D258F" w:rsidRPr="00EA22D7">
              <w:rPr>
                <w:rFonts w:ascii="Times New Roman" w:hAnsi="Times New Roman"/>
                <w:sz w:val="20"/>
                <w:szCs w:val="20"/>
              </w:rPr>
              <w:t xml:space="preserve"> качества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CC1C0A" w:rsidRPr="00EA22D7" w:rsidRDefault="005D7E82" w:rsidP="00B2393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Руководством организации у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тверждается ответственное лицо по контролю деятельности среднего медицинского персонала </w:t>
            </w:r>
            <w:r w:rsidR="006768B7">
              <w:rPr>
                <w:rFonts w:ascii="Times New Roman" w:hAnsi="Times New Roman"/>
                <w:sz w:val="20"/>
                <w:szCs w:val="20"/>
              </w:rPr>
              <w:t>и (или)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 иные руководящие лица для реализации миссии  организации ***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CC1C0A" w:rsidRPr="00EA22D7" w:rsidRDefault="003D258F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У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тверждается ответственное лицо по контролю эффективного управления финансовыми ресурсами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C5878" w:rsidRPr="00EA22D7" w:rsidTr="00B23933">
        <w:tc>
          <w:tcPr>
            <w:tcW w:w="9606" w:type="dxa"/>
            <w:gridSpan w:val="3"/>
            <w:shd w:val="clear" w:color="auto" w:fill="auto"/>
          </w:tcPr>
          <w:p w:rsidR="00AF4AC0" w:rsidRPr="00EA22D7" w:rsidRDefault="00AF4AC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5. Этические нормы.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Определяются и соблюдаются этические нормы организации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AF4AC0" w:rsidRPr="00EA22D7" w:rsidRDefault="00AF4AC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 организации определяются этические нормы, которыми она руководствуется в своей деятельности, в том числе при принятии решений и определении процедур поведения персонала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AF4AC0" w:rsidRPr="00EA22D7" w:rsidRDefault="00A16E0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AF4AC0" w:rsidRPr="00EA22D7" w:rsidRDefault="00AF4AC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  организации создана Этическая комиссия для рассмотрения этических вопросов возникающих при оказании медицинской помощи 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AF4AC0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AF4AC0" w:rsidRPr="00EA22D7">
              <w:rPr>
                <w:rFonts w:ascii="Times New Roman" w:hAnsi="Times New Roman"/>
                <w:sz w:val="20"/>
                <w:szCs w:val="20"/>
              </w:rPr>
              <w:t xml:space="preserve"> организации внедрен процесс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выявления, своевременного анализа и принятия мер по этическим вопросам в соответствии с требованиями законо</w:t>
            </w:r>
            <w:r w:rsidR="004D3BA0" w:rsidRPr="00EA22D7">
              <w:rPr>
                <w:rFonts w:ascii="Times New Roman" w:hAnsi="Times New Roman"/>
                <w:sz w:val="20"/>
                <w:szCs w:val="20"/>
              </w:rPr>
              <w:t>дательства Республики Казахстан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***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CC1C0A" w:rsidRPr="00EA22D7" w:rsidRDefault="008C572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Медицинский </w:t>
            </w:r>
            <w:proofErr w:type="gramStart"/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персонал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  <w:proofErr w:type="gramEnd"/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 проход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и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т обучение по вопросам этики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7C5878" w:rsidRPr="00EA22D7" w:rsidTr="00B23933">
        <w:tc>
          <w:tcPr>
            <w:tcW w:w="9606" w:type="dxa"/>
            <w:gridSpan w:val="3"/>
            <w:shd w:val="clear" w:color="auto" w:fill="auto"/>
          </w:tcPr>
          <w:p w:rsidR="00AF4AC0" w:rsidRPr="00EA22D7" w:rsidRDefault="00F441F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AF4AC0" w:rsidRPr="00EA22D7">
              <w:rPr>
                <w:rFonts w:ascii="Times New Roman" w:hAnsi="Times New Roman"/>
                <w:sz w:val="20"/>
                <w:szCs w:val="20"/>
              </w:rPr>
              <w:t>Культура безопасности</w:t>
            </w:r>
            <w:r w:rsidR="00650D71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D71" w:rsidRPr="00EA2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(не карательная обстановка в коллективе, при которой безопасность пациента ставится выше профессиональной солидарности)</w:t>
            </w:r>
            <w:r w:rsidR="00AF4AC0" w:rsidRPr="00EA22D7">
              <w:rPr>
                <w:rFonts w:ascii="Times New Roman" w:hAnsi="Times New Roman"/>
                <w:sz w:val="20"/>
                <w:szCs w:val="20"/>
              </w:rPr>
              <w:t xml:space="preserve">. Руководство организации  внедряет и поддерживает культуру безопасности, поощряет выявление инцидентов, </w:t>
            </w:r>
            <w:r w:rsidR="00AF4AC0" w:rsidRPr="00EA22D7">
              <w:rPr>
                <w:rFonts w:ascii="Times New Roman" w:hAnsi="Times New Roman"/>
                <w:spacing w:val="-3"/>
                <w:sz w:val="20"/>
                <w:szCs w:val="20"/>
              </w:rPr>
              <w:t>и принимает системные меры по улучшению работы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CC1C0A" w:rsidRPr="00EA22D7" w:rsidRDefault="00B2173A" w:rsidP="00B23933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Руководители  и персонал медицинской организации обучены определениям: «культура безопасности», «инцидент», «потенциальная ошибка», «ошибка», «экстремальное событие», а также правилам оповещения и расследования инцидентов 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CC1C0A" w:rsidRPr="00EA22D7" w:rsidRDefault="00F441F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pacing w:val="-3"/>
                <w:sz w:val="20"/>
                <w:szCs w:val="20"/>
              </w:rPr>
              <w:t>В организации о</w:t>
            </w:r>
            <w:r w:rsidR="00EE232F" w:rsidRPr="00EA22D7">
              <w:rPr>
                <w:rFonts w:ascii="Times New Roman" w:hAnsi="Times New Roman"/>
                <w:spacing w:val="-3"/>
                <w:sz w:val="20"/>
                <w:szCs w:val="20"/>
              </w:rPr>
              <w:t>предел</w:t>
            </w:r>
            <w:r w:rsidRPr="00EA22D7">
              <w:rPr>
                <w:rFonts w:ascii="Times New Roman" w:hAnsi="Times New Roman"/>
                <w:spacing w:val="-3"/>
                <w:sz w:val="20"/>
                <w:szCs w:val="20"/>
              </w:rPr>
              <w:t>ены</w:t>
            </w:r>
            <w:r w:rsidR="000D0D58" w:rsidRPr="00EA22D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должностные лица ответственные за выявление, документирование и мониторинг инцидентов</w:t>
            </w:r>
            <w:r w:rsidR="0073032A" w:rsidRPr="00EA22D7">
              <w:rPr>
                <w:rFonts w:ascii="Times New Roman" w:hAnsi="Times New Roman"/>
                <w:spacing w:val="-3"/>
                <w:sz w:val="20"/>
                <w:szCs w:val="20"/>
              </w:rPr>
              <w:t>, связанных с безопасностью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0D0D58" w:rsidRPr="00EA22D7" w:rsidTr="00B23933">
        <w:tc>
          <w:tcPr>
            <w:tcW w:w="392" w:type="dxa"/>
          </w:tcPr>
          <w:p w:rsidR="000D0D58" w:rsidRPr="00EA22D7" w:rsidRDefault="000D0D5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0D0D58" w:rsidRPr="00EA22D7" w:rsidRDefault="000D0D5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Внедрен процесс регистрации и оповещения об инцидентах в соответствии с утвержденными процедурами медицинской организации*</w:t>
            </w:r>
          </w:p>
        </w:tc>
        <w:tc>
          <w:tcPr>
            <w:tcW w:w="851" w:type="dxa"/>
          </w:tcPr>
          <w:p w:rsidR="000D0D58" w:rsidRPr="00EA22D7" w:rsidRDefault="000D0D5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0D0D58" w:rsidRPr="00EA22D7" w:rsidTr="00B23933">
        <w:trPr>
          <w:trHeight w:val="251"/>
        </w:trPr>
        <w:tc>
          <w:tcPr>
            <w:tcW w:w="392" w:type="dxa"/>
          </w:tcPr>
          <w:p w:rsidR="000D0D58" w:rsidRPr="00EA22D7" w:rsidRDefault="000D0D5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0D0D58" w:rsidRPr="00EA22D7" w:rsidRDefault="000D0D5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Персонал организации осведомлён о процессе регистрации и оповещения  об инцидентах</w:t>
            </w:r>
          </w:p>
        </w:tc>
        <w:tc>
          <w:tcPr>
            <w:tcW w:w="851" w:type="dxa"/>
          </w:tcPr>
          <w:p w:rsidR="000D0D58" w:rsidRPr="00EA22D7" w:rsidRDefault="000D0D5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0D0D5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63" w:type="dxa"/>
          </w:tcPr>
          <w:p w:rsidR="00CC1C0A" w:rsidRPr="00EA22D7" w:rsidRDefault="00650D7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целях повышения качества услуг руководством медицинской организации принимаются системные действия, направленные на профилактику проблем и снижение рисков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0D58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</w:tc>
      </w:tr>
      <w:tr w:rsidR="007C5878" w:rsidRPr="00EA22D7" w:rsidTr="00B23933">
        <w:tc>
          <w:tcPr>
            <w:tcW w:w="9606" w:type="dxa"/>
            <w:gridSpan w:val="3"/>
            <w:shd w:val="clear" w:color="auto" w:fill="auto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7. Управление качеством. </w:t>
            </w:r>
            <w:r w:rsidR="000A3271" w:rsidRPr="00EA22D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51C24" w:rsidRPr="00EA22D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внедр</w:t>
            </w:r>
            <w:r w:rsidR="00551C24" w:rsidRPr="00EA22D7">
              <w:rPr>
                <w:rFonts w:ascii="Times New Roman" w:hAnsi="Times New Roman"/>
                <w:sz w:val="20"/>
                <w:szCs w:val="20"/>
              </w:rPr>
              <w:t>ена система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непрерывного повышения качества медицинских услуг   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CC1C0A" w:rsidRPr="00EA22D7" w:rsidRDefault="002D72C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  <w:r w:rsidR="000D0D58" w:rsidRPr="00EA22D7">
              <w:rPr>
                <w:rFonts w:ascii="Times New Roman" w:hAnsi="Times New Roman"/>
                <w:iCs/>
                <w:sz w:val="20"/>
                <w:szCs w:val="20"/>
              </w:rPr>
              <w:t>ероприяти</w:t>
            </w: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>я</w:t>
            </w:r>
            <w:r w:rsidR="000D0D58" w:rsidRPr="00EA22D7">
              <w:rPr>
                <w:rFonts w:ascii="Times New Roman" w:hAnsi="Times New Roman"/>
                <w:iCs/>
                <w:sz w:val="20"/>
                <w:szCs w:val="20"/>
              </w:rPr>
              <w:t xml:space="preserve"> по  </w:t>
            </w:r>
            <w:r w:rsidR="000D0D58" w:rsidRPr="00EA22D7">
              <w:rPr>
                <w:rFonts w:ascii="Times New Roman" w:hAnsi="Times New Roman"/>
                <w:sz w:val="20"/>
                <w:szCs w:val="20"/>
              </w:rPr>
              <w:t xml:space="preserve">непрерывному улучшению качества услуг и повышения безопасности пациента с участием всех подразделений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разрабатываются ежегодно</w:t>
            </w:r>
            <w:r w:rsidR="000D0D58"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0D58" w:rsidRPr="00EA22D7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CC1C0A" w:rsidRPr="00EA22D7" w:rsidRDefault="002D72C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  <w:r w:rsidR="00D2606A" w:rsidRPr="00EA22D7">
              <w:rPr>
                <w:rFonts w:ascii="Times New Roman" w:hAnsi="Times New Roman"/>
                <w:iCs/>
                <w:sz w:val="20"/>
                <w:szCs w:val="20"/>
              </w:rPr>
              <w:t>ероприяти</w:t>
            </w: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>я</w:t>
            </w:r>
            <w:r w:rsidR="00D2606A" w:rsidRPr="00EA22D7">
              <w:rPr>
                <w:rFonts w:ascii="Times New Roman" w:hAnsi="Times New Roman"/>
                <w:iCs/>
                <w:sz w:val="20"/>
                <w:szCs w:val="20"/>
              </w:rPr>
              <w:t xml:space="preserve"> по </w:t>
            </w:r>
            <w:r w:rsidR="00D2606A" w:rsidRPr="00EA22D7">
              <w:rPr>
                <w:rFonts w:ascii="Times New Roman" w:hAnsi="Times New Roman"/>
                <w:sz w:val="20"/>
                <w:szCs w:val="20"/>
              </w:rPr>
              <w:t>непрерывному улучшению качества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C1C0A" w:rsidRPr="00EA22D7" w:rsidRDefault="00CC1C0A" w:rsidP="00B23933">
            <w:pPr>
              <w:pStyle w:val="af9"/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EA22D7">
              <w:rPr>
                <w:rFonts w:ascii="Times New Roman" w:hAnsi="Times New Roman"/>
              </w:rPr>
              <w:t>разрабатыва</w:t>
            </w:r>
            <w:r w:rsidR="002D72C9" w:rsidRPr="00EA22D7">
              <w:rPr>
                <w:rFonts w:ascii="Times New Roman" w:hAnsi="Times New Roman"/>
              </w:rPr>
              <w:t>ю</w:t>
            </w:r>
            <w:r w:rsidRPr="00EA22D7">
              <w:rPr>
                <w:rFonts w:ascii="Times New Roman" w:hAnsi="Times New Roman"/>
              </w:rPr>
              <w:t>тся совместно с руководителями структурных подразделений;</w:t>
            </w:r>
          </w:p>
          <w:p w:rsidR="00CC1C0A" w:rsidRPr="00EA22D7" w:rsidRDefault="00CC1C0A" w:rsidP="00B23933">
            <w:pPr>
              <w:pStyle w:val="af9"/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EA22D7">
              <w:rPr>
                <w:rFonts w:ascii="Times New Roman" w:hAnsi="Times New Roman"/>
              </w:rPr>
              <w:t>подробно определя</w:t>
            </w:r>
            <w:r w:rsidR="002D72C9" w:rsidRPr="00EA22D7">
              <w:rPr>
                <w:rFonts w:ascii="Times New Roman" w:hAnsi="Times New Roman"/>
              </w:rPr>
              <w:t>ю</w:t>
            </w:r>
            <w:r w:rsidRPr="00EA22D7">
              <w:rPr>
                <w:rFonts w:ascii="Times New Roman" w:hAnsi="Times New Roman"/>
              </w:rPr>
              <w:t>т</w:t>
            </w:r>
            <w:r w:rsidR="002D72C9" w:rsidRPr="00EA22D7">
              <w:rPr>
                <w:rFonts w:ascii="Times New Roman" w:hAnsi="Times New Roman"/>
              </w:rPr>
              <w:t>ся</w:t>
            </w:r>
            <w:r w:rsidRPr="00EA22D7">
              <w:rPr>
                <w:rFonts w:ascii="Times New Roman" w:hAnsi="Times New Roman"/>
              </w:rPr>
              <w:t xml:space="preserve"> мероприятия по повышению качества, план </w:t>
            </w:r>
            <w:r w:rsidR="001F5940" w:rsidRPr="00EA22D7">
              <w:rPr>
                <w:rFonts w:ascii="Times New Roman" w:hAnsi="Times New Roman"/>
              </w:rPr>
              <w:t>действий, цели</w:t>
            </w:r>
            <w:r w:rsidRPr="00EA22D7">
              <w:rPr>
                <w:rFonts w:ascii="Times New Roman" w:hAnsi="Times New Roman"/>
              </w:rPr>
              <w:t xml:space="preserve"> и методы достижения;</w:t>
            </w:r>
          </w:p>
          <w:p w:rsidR="00CC1C0A" w:rsidRPr="00EA22D7" w:rsidRDefault="00CC1C0A" w:rsidP="00B23933">
            <w:pPr>
              <w:pStyle w:val="af9"/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EA22D7">
              <w:rPr>
                <w:rFonts w:ascii="Times New Roman" w:hAnsi="Times New Roman"/>
              </w:rPr>
              <w:t>определяет</w:t>
            </w:r>
            <w:r w:rsidR="002D72C9" w:rsidRPr="00EA22D7">
              <w:rPr>
                <w:rFonts w:ascii="Times New Roman" w:hAnsi="Times New Roman"/>
              </w:rPr>
              <w:t>ся</w:t>
            </w:r>
            <w:r w:rsidRPr="00EA22D7">
              <w:rPr>
                <w:rFonts w:ascii="Times New Roman" w:hAnsi="Times New Roman"/>
              </w:rPr>
              <w:t xml:space="preserve"> график проведения аудитов, сбора данных по </w:t>
            </w:r>
            <w:r w:rsidR="00D2606A" w:rsidRPr="00EA22D7">
              <w:rPr>
                <w:rFonts w:ascii="Times New Roman" w:hAnsi="Times New Roman"/>
              </w:rPr>
              <w:t xml:space="preserve">индикаторам </w:t>
            </w:r>
            <w:r w:rsidRPr="00EA22D7">
              <w:rPr>
                <w:rFonts w:ascii="Times New Roman" w:hAnsi="Times New Roman"/>
              </w:rPr>
              <w:t>качеств</w:t>
            </w:r>
            <w:r w:rsidR="00D2606A" w:rsidRPr="00EA22D7">
              <w:rPr>
                <w:rFonts w:ascii="Times New Roman" w:hAnsi="Times New Roman"/>
              </w:rPr>
              <w:t>а</w:t>
            </w:r>
            <w:r w:rsidRPr="00EA22D7">
              <w:rPr>
                <w:rFonts w:ascii="Times New Roman" w:hAnsi="Times New Roman"/>
              </w:rPr>
              <w:t>;</w:t>
            </w:r>
          </w:p>
          <w:p w:rsidR="00CC1C0A" w:rsidRPr="00EA22D7" w:rsidRDefault="0034560F" w:rsidP="00B23933">
            <w:pPr>
              <w:pStyle w:val="af9"/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iCs/>
              </w:rPr>
            </w:pPr>
            <w:r w:rsidRPr="00EA22D7">
              <w:rPr>
                <w:rFonts w:ascii="Times New Roman" w:hAnsi="Times New Roman"/>
              </w:rPr>
              <w:t>определяю</w:t>
            </w:r>
            <w:r w:rsidR="00CC1C0A" w:rsidRPr="00EA22D7">
              <w:rPr>
                <w:rFonts w:ascii="Times New Roman" w:hAnsi="Times New Roman"/>
              </w:rPr>
              <w:t>т</w:t>
            </w:r>
            <w:r w:rsidRPr="00EA22D7">
              <w:rPr>
                <w:rFonts w:ascii="Times New Roman" w:hAnsi="Times New Roman"/>
              </w:rPr>
              <w:t>ся</w:t>
            </w:r>
            <w:r w:rsidR="00CC1C0A" w:rsidRPr="00EA22D7">
              <w:rPr>
                <w:rFonts w:ascii="Times New Roman" w:hAnsi="Times New Roman"/>
              </w:rPr>
              <w:t xml:space="preserve"> ответственны</w:t>
            </w:r>
            <w:r w:rsidRPr="00EA22D7">
              <w:rPr>
                <w:rFonts w:ascii="Times New Roman" w:hAnsi="Times New Roman"/>
              </w:rPr>
              <w:t>е</w:t>
            </w:r>
            <w:r w:rsidR="00CC1C0A" w:rsidRPr="00EA22D7">
              <w:rPr>
                <w:rFonts w:ascii="Times New Roman" w:hAnsi="Times New Roman"/>
              </w:rPr>
              <w:t xml:space="preserve"> лиц</w:t>
            </w:r>
            <w:r w:rsidRPr="00EA22D7">
              <w:rPr>
                <w:rFonts w:ascii="Times New Roman" w:hAnsi="Times New Roman"/>
              </w:rPr>
              <w:t>а</w:t>
            </w:r>
            <w:r w:rsidR="00CC1C0A" w:rsidRPr="00EA22D7">
              <w:rPr>
                <w:rFonts w:ascii="Times New Roman" w:hAnsi="Times New Roman"/>
              </w:rPr>
              <w:t xml:space="preserve"> и сроки исполнения</w:t>
            </w:r>
            <w:r w:rsidR="00CC1C0A" w:rsidRPr="00EA22D7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CC1C0A" w:rsidRPr="00EA22D7" w:rsidRDefault="00D2606A" w:rsidP="00B23933">
            <w:pPr>
              <w:pStyle w:val="af7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EA22D7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документе по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непрерывному улучшению качества медицинских услуг дается определение термина «экстремальное событие» </w:t>
            </w:r>
            <w:r w:rsidR="004D3BA0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</w:t>
            </w:r>
            <w:r w:rsidR="00CC1C0A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повышению качества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8363" w:type="dxa"/>
          </w:tcPr>
          <w:p w:rsidR="00CC1C0A" w:rsidRPr="00EA22D7" w:rsidRDefault="00D2606A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Экстремальное событие подлежит обязательному расследованию и о его результатах информируются  руководство организации 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CC1C0A" w:rsidRPr="00EA22D7" w:rsidRDefault="00D2606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Персонал организации обучается методам (инструментам) улучшения качества и надлежащему использованию данных, полученных в результате мониторинга деятельности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C5878" w:rsidRPr="00EA22D7" w:rsidTr="00B23933">
        <w:tc>
          <w:tcPr>
            <w:tcW w:w="9606" w:type="dxa"/>
            <w:gridSpan w:val="3"/>
            <w:shd w:val="clear" w:color="auto" w:fill="auto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8. Непрерывное повышение качества. Организация внедряет программу непрерывного повышения качества медицинских услуг и безопасности пациента</w:t>
            </w:r>
            <w:r w:rsidR="00DD3CB9" w:rsidRPr="00EA22D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/</w:t>
            </w:r>
            <w:r w:rsidR="00DD3CB9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донора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CC1C0A" w:rsidRPr="00EA22D7" w:rsidRDefault="00D2606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Руководство ежегодно участвует в определении приоритетных индикаторов повышения качества (далее – индикаторы) услуг и безопасности пациента, как в целом для организации, так и для отдельных структурных подразделений</w:t>
            </w:r>
            <w:r w:rsidR="00FB1DDA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CC1C0A" w:rsidRPr="00EA22D7" w:rsidRDefault="00FB1DD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Данные результатов мониторинга индикаторов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анализируются персоналом организации.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Результаты анализа деятельности рассматриваются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руководством организации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и применяются для улучшения деятельности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**  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Внутренние аудиты </w:t>
            </w:r>
            <w:r w:rsidR="001A7D42" w:rsidRPr="00EA22D7">
              <w:rPr>
                <w:rFonts w:ascii="Times New Roman" w:hAnsi="Times New Roman"/>
                <w:sz w:val="20"/>
                <w:szCs w:val="20"/>
              </w:rPr>
              <w:t>по оценке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практической деятельности установленным правилам и руководствам, проводятся </w:t>
            </w:r>
            <w:r w:rsidR="00FB1DDA" w:rsidRPr="00EA22D7">
              <w:rPr>
                <w:rFonts w:ascii="Times New Roman" w:hAnsi="Times New Roman"/>
                <w:sz w:val="20"/>
                <w:szCs w:val="20"/>
              </w:rPr>
              <w:t>компетентным персоналом организации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или группой экспертов в соответствии с установленным графиком проведения 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>аудитов. *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Результаты аудита применяются для повышения качества медицинских услуг 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Результаты внутренних аудитов обсуждаются в работе соответствующих комиссий, на собраниях или конференциях, используются для улучшения процессов; включаются в отчеты в рамках выполнения программы повышения качества**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Создается комиссия по рассмотрению несоответствий производственной деятельности, определяются ее компетенции и порядок деятельности***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C5878" w:rsidRPr="00EA22D7" w:rsidTr="00B23933">
        <w:tc>
          <w:tcPr>
            <w:tcW w:w="9606" w:type="dxa"/>
            <w:gridSpan w:val="3"/>
            <w:shd w:val="clear" w:color="auto" w:fill="auto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9. Управление рисками. Организация внедряет программу по управлению рисками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1834CD" w:rsidRPr="00EA22D7" w:rsidRDefault="001834C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Организация имеет утверждённую программу по управлению рисками, которая включает следующие элементы:</w:t>
            </w:r>
          </w:p>
          <w:p w:rsidR="00827C53" w:rsidRPr="00A118B0" w:rsidRDefault="00827C53" w:rsidP="00827C5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 и задачи документа</w:t>
            </w:r>
            <w:r w:rsidRPr="00A118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1834CD" w:rsidRPr="00EA22D7" w:rsidRDefault="001834CD" w:rsidP="00B2393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образец реестра рисков и способ оценки рисков;</w:t>
            </w:r>
          </w:p>
          <w:p w:rsidR="001834CD" w:rsidRPr="00EA22D7" w:rsidRDefault="001834CD" w:rsidP="00B2393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утвержденное должностное лицо, осуществляющее деятельность по управлению рисками;</w:t>
            </w:r>
          </w:p>
          <w:p w:rsidR="001834CD" w:rsidRPr="00EA22D7" w:rsidRDefault="001834CD" w:rsidP="00B2393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требования по обучению персонала;</w:t>
            </w:r>
          </w:p>
          <w:p w:rsidR="001834CD" w:rsidRPr="00EA22D7" w:rsidRDefault="001834CD" w:rsidP="00B2393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виды рисков (стратегические, клинические, финансовые</w:t>
            </w:r>
            <w:r w:rsidR="00E34D40" w:rsidRPr="00EA22D7">
              <w:rPr>
                <w:rFonts w:ascii="Times New Roman" w:hAnsi="Times New Roman"/>
                <w:sz w:val="20"/>
                <w:szCs w:val="20"/>
              </w:rPr>
              <w:t>,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прочие риски);</w:t>
            </w:r>
          </w:p>
          <w:p w:rsidR="001834CD" w:rsidRPr="00EA22D7" w:rsidRDefault="001834CD" w:rsidP="00B2393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образец плана действий по устранению рисков и требование разработать действие на каждый значительный риск;</w:t>
            </w:r>
          </w:p>
          <w:p w:rsidR="00CC1C0A" w:rsidRPr="00EA22D7" w:rsidRDefault="001834CD" w:rsidP="00B2393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требование информировать заинтересованные стороны о рисках 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Разрабатывается стратегия привлечения безопасных доноров, соответствующая целям организации в области качества </w:t>
            </w:r>
            <w:r w:rsidR="001F5940"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где,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определяются:</w:t>
            </w:r>
          </w:p>
          <w:p w:rsidR="00CC1C0A" w:rsidRPr="00EA22D7" w:rsidRDefault="00CC1C0A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основные принципы донорства (добровольное, безвозмездное);</w:t>
            </w:r>
          </w:p>
          <w:p w:rsidR="00CC1C0A" w:rsidRPr="00EA22D7" w:rsidRDefault="00CC1C0A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целевые группы населения для привлечения доноров;</w:t>
            </w:r>
          </w:p>
          <w:p w:rsidR="00CC1C0A" w:rsidRPr="00EA22D7" w:rsidRDefault="00CC1C0A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методы стимулирования и просвещения потенциальных доноров;</w:t>
            </w:r>
          </w:p>
          <w:p w:rsidR="00CC1C0A" w:rsidRPr="00EA22D7" w:rsidRDefault="00CC1C0A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>политик</w:t>
            </w:r>
            <w:r w:rsidR="00FB1DDA"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сохранения донорских кадров</w:t>
            </w:r>
            <w:r w:rsidR="00FB1DDA"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CC1C0A" w:rsidRPr="00EA22D7" w:rsidRDefault="001834C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Организация проводит непрерывную оценку рисков. Источники информации о рисках: </w:t>
            </w:r>
            <w:r w:rsidR="0082550D" w:rsidRPr="00EA22D7">
              <w:rPr>
                <w:rFonts w:ascii="Times New Roman" w:hAnsi="Times New Roman"/>
                <w:sz w:val="20"/>
                <w:szCs w:val="20"/>
              </w:rPr>
              <w:t xml:space="preserve">результаты расследования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инцидент</w:t>
            </w:r>
            <w:r w:rsidR="0082550D" w:rsidRPr="00EA22D7">
              <w:rPr>
                <w:rFonts w:ascii="Times New Roman" w:hAnsi="Times New Roman"/>
                <w:sz w:val="20"/>
                <w:szCs w:val="20"/>
              </w:rPr>
              <w:t xml:space="preserve">ов и неблагоприятных реакций и осложнений у доноров; анализа информации о донорах после донации (информация о соответствии донора установленным критериям); информация от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медицинск</w:t>
            </w:r>
            <w:r w:rsidR="0082550D" w:rsidRPr="00EA22D7"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персонал</w:t>
            </w:r>
            <w:r w:rsidR="0082550D" w:rsidRPr="00EA22D7">
              <w:rPr>
                <w:rFonts w:ascii="Times New Roman" w:hAnsi="Times New Roman"/>
                <w:sz w:val="20"/>
                <w:szCs w:val="20"/>
              </w:rPr>
              <w:t>а, пациентов и их законных представителей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, наблюдения, обзор</w:t>
            </w:r>
            <w:r w:rsidR="0082550D" w:rsidRPr="00EA22D7">
              <w:rPr>
                <w:rFonts w:ascii="Times New Roman" w:hAnsi="Times New Roman"/>
                <w:sz w:val="20"/>
                <w:szCs w:val="20"/>
              </w:rPr>
              <w:t>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документации 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Проводится обучение руководителей структурных подразделений и их персонала о существующих рисках в </w:t>
            </w:r>
            <w:r w:rsidR="001834CD"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CC1C0A" w:rsidRPr="00EA22D7" w:rsidRDefault="001834C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Руководством организации п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ринимаются меры по снижению или устранению рисков.</w:t>
            </w:r>
          </w:p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План действий по снижению рисков включается в программу повышения качества**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C5878" w:rsidRPr="00EA22D7" w:rsidTr="00B23933">
        <w:tc>
          <w:tcPr>
            <w:tcW w:w="9606" w:type="dxa"/>
            <w:gridSpan w:val="3"/>
            <w:shd w:val="clear" w:color="auto" w:fill="auto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10. Работа с населением. Организация принимает меры к  повышению доступности оказываемых медицинских услуг и информированию  населения 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CC1C0A" w:rsidRPr="00EA22D7" w:rsidRDefault="001834CD" w:rsidP="00B23933">
            <w:pPr>
              <w:autoSpaceDE w:val="0"/>
              <w:autoSpaceDN w:val="0"/>
              <w:adjustRightInd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информирует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население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 вопроса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х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 xml:space="preserve"> донорства крови и оказываемым услугам**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Взаимодействие с донорами осуществляется посредством:</w:t>
            </w:r>
          </w:p>
          <w:p w:rsidR="00B3742E" w:rsidRPr="00EA22D7" w:rsidRDefault="00CC1C0A" w:rsidP="00B23933">
            <w:pPr>
              <w:pStyle w:val="af9"/>
              <w:spacing w:after="0" w:line="240" w:lineRule="auto"/>
              <w:ind w:left="0" w:firstLine="601"/>
              <w:contextualSpacing/>
              <w:jc w:val="both"/>
              <w:rPr>
                <w:rFonts w:ascii="Times New Roman" w:hAnsi="Times New Roman"/>
              </w:rPr>
            </w:pPr>
            <w:r w:rsidRPr="00EA22D7">
              <w:rPr>
                <w:rFonts w:ascii="Times New Roman" w:hAnsi="Times New Roman"/>
              </w:rPr>
              <w:t>приглашения доноров для повторны</w:t>
            </w:r>
            <w:r w:rsidR="001834CD" w:rsidRPr="00EA22D7">
              <w:rPr>
                <w:rFonts w:ascii="Times New Roman" w:hAnsi="Times New Roman"/>
              </w:rPr>
              <w:t>х плановых донаций</w:t>
            </w:r>
            <w:r w:rsidRPr="00EA22D7">
              <w:rPr>
                <w:rFonts w:ascii="Times New Roman" w:hAnsi="Times New Roman"/>
              </w:rPr>
              <w:t xml:space="preserve"> или повторного обследования, обеспечивающего процесс </w:t>
            </w:r>
            <w:proofErr w:type="spellStart"/>
            <w:r w:rsidRPr="00EA22D7">
              <w:rPr>
                <w:rFonts w:ascii="Times New Roman" w:hAnsi="Times New Roman"/>
              </w:rPr>
              <w:t>карантинизации</w:t>
            </w:r>
            <w:proofErr w:type="spellEnd"/>
            <w:r w:rsidRPr="00EA22D7">
              <w:rPr>
                <w:rFonts w:ascii="Times New Roman" w:hAnsi="Times New Roman"/>
              </w:rPr>
              <w:t>;</w:t>
            </w:r>
          </w:p>
          <w:p w:rsidR="00CC1C0A" w:rsidRPr="00EA22D7" w:rsidRDefault="00CC1C0A" w:rsidP="00B23933">
            <w:pPr>
              <w:pStyle w:val="af9"/>
              <w:spacing w:after="0" w:line="240" w:lineRule="auto"/>
              <w:ind w:left="0" w:firstLine="601"/>
              <w:contextualSpacing/>
              <w:jc w:val="both"/>
              <w:rPr>
                <w:rFonts w:ascii="Times New Roman" w:hAnsi="Times New Roman"/>
              </w:rPr>
            </w:pPr>
            <w:r w:rsidRPr="00EA22D7">
              <w:rPr>
                <w:rFonts w:ascii="Times New Roman" w:hAnsi="Times New Roman"/>
              </w:rPr>
              <w:t>рассмотрения жалоб</w:t>
            </w:r>
            <w:r w:rsidR="00D52F35" w:rsidRPr="00EA22D7">
              <w:rPr>
                <w:rFonts w:ascii="Times New Roman" w:hAnsi="Times New Roman"/>
              </w:rPr>
              <w:t xml:space="preserve"> и предложений</w:t>
            </w:r>
            <w:r w:rsidRPr="00EA22D7">
              <w:rPr>
                <w:rFonts w:ascii="Times New Roman" w:hAnsi="Times New Roman"/>
              </w:rPr>
              <w:t>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Осуществляется взаимодействие с </w:t>
            </w:r>
            <w:r w:rsidR="00D52F35" w:rsidRPr="00EA22D7">
              <w:rPr>
                <w:rFonts w:ascii="Times New Roman" w:hAnsi="Times New Roman"/>
                <w:sz w:val="20"/>
                <w:szCs w:val="20"/>
              </w:rPr>
              <w:t>медицинской организацией</w:t>
            </w:r>
            <w:r w:rsidR="001B3D39" w:rsidRPr="00EA22D7">
              <w:rPr>
                <w:rFonts w:ascii="Times New Roman" w:hAnsi="Times New Roman"/>
                <w:sz w:val="20"/>
                <w:szCs w:val="20"/>
              </w:rPr>
              <w:t>- потребителем продуктов крови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по вопросам рационального использования крови, порядка заказа, поставки и анализа эффективности трансфузий ** 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Проводится обучение целевых групп населения вопросам пропаганды донорства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(общеобразовательные школы, вузы, колледжи)</w:t>
            </w:r>
            <w:r w:rsidR="0056431E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III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CC1C0A" w:rsidRPr="00EA22D7" w:rsidRDefault="00CC5D0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Разрабатываются информационно-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рекламные и агитационные материалы, для привлечения доноров (буклеты, листовки, баннеры, видео и аудио, промо продукции)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C0A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</w:tbl>
    <w:p w:rsidR="001F5940" w:rsidRPr="00EA22D7" w:rsidRDefault="001F5940" w:rsidP="001F5940">
      <w:pPr>
        <w:spacing w:line="240" w:lineRule="auto"/>
        <w:contextualSpacing/>
        <w:rPr>
          <w:rFonts w:ascii="Times New Roman" w:hAnsi="Times New Roman"/>
          <w:b/>
          <w:bCs/>
          <w:sz w:val="20"/>
          <w:szCs w:val="20"/>
          <w:lang w:val="en-US"/>
        </w:rPr>
      </w:pPr>
      <w:r w:rsidRPr="00EA22D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</w:p>
    <w:p w:rsidR="001F5940" w:rsidRPr="00EA22D7" w:rsidRDefault="001F5940" w:rsidP="001F5940">
      <w:pPr>
        <w:spacing w:line="240" w:lineRule="auto"/>
        <w:contextualSpacing/>
      </w:pPr>
      <w:r w:rsidRPr="00EA22D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A22D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EA22D7">
        <w:rPr>
          <w:rFonts w:ascii="Times New Roman" w:hAnsi="Times New Roman"/>
          <w:b/>
          <w:bCs/>
          <w:sz w:val="20"/>
          <w:szCs w:val="20"/>
        </w:rPr>
        <w:t>Глава 2: Управление ресурсами</w:t>
      </w:r>
    </w:p>
    <w:tbl>
      <w:tblPr>
        <w:tblW w:w="96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8363"/>
        <w:gridCol w:w="851"/>
      </w:tblGrid>
      <w:tr w:rsidR="007C5878" w:rsidRPr="00EA22D7" w:rsidTr="00B23933">
        <w:tc>
          <w:tcPr>
            <w:tcW w:w="9606" w:type="dxa"/>
            <w:gridSpan w:val="3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11. Управление финансами.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планирует и контролирует финансовые ресурсы  для </w:t>
            </w:r>
            <w:r w:rsidR="001834CD"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реализации </w:t>
            </w:r>
            <w:r w:rsidR="001834CD" w:rsidRPr="00EA22D7">
              <w:rPr>
                <w:rFonts w:ascii="Times New Roman" w:hAnsi="Times New Roman"/>
                <w:sz w:val="20"/>
                <w:szCs w:val="20"/>
              </w:rPr>
              <w:t>плановых задач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CC1C0A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Бюджет организации соответствует поставленным задачам стратегического и операционного (годового) планов работы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CC1C0A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Бюджет позволяет обеспечивать организацию необходимыми ресурсами для осуществления деятельности и   пересматривается в соответствии с процедурами, утвержденными руководством 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CC1C0A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Бюджет организации </w:t>
            </w:r>
            <w:r w:rsidR="00D52F35" w:rsidRPr="00EA22D7">
              <w:rPr>
                <w:rFonts w:ascii="Times New Roman" w:hAnsi="Times New Roman"/>
                <w:sz w:val="20"/>
                <w:szCs w:val="20"/>
              </w:rPr>
              <w:t xml:space="preserve"> планируется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на основании заявок руководителей подразделений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Проводится регулярный внутренний аудит по анализу финансовой деятельности</w:t>
            </w:r>
            <w:r w:rsidR="00C04096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rPr>
          <w:trHeight w:val="556"/>
        </w:trPr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Медицинские услуги, осуществляемые на платной основе, </w:t>
            </w:r>
            <w:r w:rsidR="001B3D39" w:rsidRPr="00EA22D7">
              <w:rPr>
                <w:rFonts w:ascii="Times New Roman" w:hAnsi="Times New Roman"/>
                <w:sz w:val="20"/>
                <w:szCs w:val="20"/>
              </w:rPr>
              <w:t>выполняются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на основании утвержденного прейскуранта цен, доступного населению</w:t>
            </w:r>
            <w:r w:rsidR="00AC3968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** 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7C5878" w:rsidRPr="00EA22D7" w:rsidTr="00B23933">
        <w:tc>
          <w:tcPr>
            <w:tcW w:w="9606" w:type="dxa"/>
            <w:gridSpan w:val="3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12. Бухгалтерский </w:t>
            </w:r>
            <w:r w:rsidR="00551C24" w:rsidRPr="00EA22D7">
              <w:rPr>
                <w:rFonts w:ascii="Times New Roman" w:hAnsi="Times New Roman"/>
                <w:sz w:val="20"/>
                <w:szCs w:val="20"/>
              </w:rPr>
              <w:t xml:space="preserve">учет. В организации проводится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бухгалтерский учет  финансовых ресурсов </w:t>
            </w:r>
          </w:p>
        </w:tc>
      </w:tr>
      <w:tr w:rsidR="00AC3968" w:rsidRPr="00EA22D7" w:rsidTr="00B23933">
        <w:tc>
          <w:tcPr>
            <w:tcW w:w="392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AC3968" w:rsidRPr="00EA22D7" w:rsidRDefault="002749A2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организации</w:t>
            </w:r>
            <w:r w:rsidR="00CE764E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CE764E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недр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="00CE764E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C3968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внутренн</w:t>
            </w:r>
            <w:r w:rsidR="001B3D39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</w:t>
            </w:r>
            <w:r w:rsidR="00AC3968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финансов</w:t>
            </w:r>
            <w:r w:rsidR="001B3D39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ый </w:t>
            </w:r>
            <w:r w:rsidR="00AC3968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</w:t>
            </w:r>
            <w:r w:rsidR="001B3D39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851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AC3968" w:rsidRPr="00EA22D7" w:rsidTr="00B23933">
        <w:tc>
          <w:tcPr>
            <w:tcW w:w="392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AC3968" w:rsidRPr="00EA22D7" w:rsidRDefault="00B2173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Внешний государственный аудит и внешний аудит медицинской организации проводится в соответствии с законодательством Республики Казахстан ***</w:t>
            </w:r>
          </w:p>
        </w:tc>
        <w:tc>
          <w:tcPr>
            <w:tcW w:w="851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AC3968" w:rsidRPr="00EA22D7" w:rsidTr="00B23933">
        <w:tc>
          <w:tcPr>
            <w:tcW w:w="392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Бухгалтерский учет основывается на достоверной финансовой информации обо всех источниках доходов и расходов, обеспечивает своевременные и точные финансовые отчеты для принятия решений. Бухгалтерский учет ведется с применением признанных автоматизированных программ **</w:t>
            </w:r>
          </w:p>
        </w:tc>
        <w:tc>
          <w:tcPr>
            <w:tcW w:w="851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AC3968" w:rsidRPr="00EA22D7" w:rsidTr="00B23933">
        <w:tc>
          <w:tcPr>
            <w:tcW w:w="392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Прибыли,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** </w:t>
            </w:r>
          </w:p>
        </w:tc>
        <w:tc>
          <w:tcPr>
            <w:tcW w:w="851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AC3968" w:rsidRPr="00EA22D7" w:rsidTr="00B23933">
        <w:tc>
          <w:tcPr>
            <w:tcW w:w="392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Бухгалтерские отчеты своевременно направляются в налоговые органы и органы государственной статистики </w:t>
            </w:r>
          </w:p>
        </w:tc>
        <w:tc>
          <w:tcPr>
            <w:tcW w:w="851" w:type="dxa"/>
          </w:tcPr>
          <w:p w:rsidR="00AC3968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C5878" w:rsidRPr="00EA22D7" w:rsidTr="00B23933">
        <w:tc>
          <w:tcPr>
            <w:tcW w:w="9606" w:type="dxa"/>
            <w:gridSpan w:val="3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13. Фонд оплаты труда. </w:t>
            </w:r>
            <w:r w:rsidR="00551C24" w:rsidRPr="00EA22D7">
              <w:rPr>
                <w:rFonts w:ascii="Times New Roman" w:hAnsi="Times New Roman"/>
                <w:sz w:val="20"/>
                <w:szCs w:val="20"/>
              </w:rPr>
              <w:t>О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плата труда </w:t>
            </w:r>
            <w:r w:rsidR="008C5721" w:rsidRPr="00EA22D7">
              <w:rPr>
                <w:rFonts w:ascii="Times New Roman" w:hAnsi="Times New Roman"/>
                <w:sz w:val="20"/>
                <w:szCs w:val="20"/>
              </w:rPr>
              <w:t xml:space="preserve"> медицинского персонала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осуществляется своевременно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CC1C0A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Оплата труда персонала медицинской организации осуществляется на основании утвержденного положения,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согласованного с Органом управления (далее </w:t>
            </w:r>
            <w:r w:rsidR="000877B7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Положение)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CC1C0A" w:rsidRPr="00EA22D7" w:rsidRDefault="00AC396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При оплате труда персонала организации на основе  дифференцированной системы оплаты, в Положении  индикаторы для определения производительности труда персонала, утвержденные руководством организации в соответствии с законодательством Республики Казахстан 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Оплата труда </w:t>
            </w:r>
            <w:r w:rsidR="008C5721" w:rsidRPr="00EA22D7">
              <w:rPr>
                <w:rFonts w:ascii="Times New Roman" w:hAnsi="Times New Roman"/>
                <w:sz w:val="20"/>
                <w:szCs w:val="20"/>
              </w:rPr>
              <w:t xml:space="preserve">персоналу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осуществляется своевременно**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Перечисления в пенсионный фонд и другие обязательные отчисления осуществляются своевременно**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Оплата труда </w:t>
            </w:r>
            <w:r w:rsidR="008C5721" w:rsidRPr="00EA22D7">
              <w:rPr>
                <w:rFonts w:ascii="Times New Roman" w:hAnsi="Times New Roman"/>
                <w:sz w:val="20"/>
                <w:szCs w:val="20"/>
              </w:rPr>
              <w:t xml:space="preserve"> персоналу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осуществляется на основе утвержденной организацией организационной структуры, штатного расписания**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7C5878" w:rsidRPr="00EA22D7" w:rsidTr="00B23933">
        <w:tc>
          <w:tcPr>
            <w:tcW w:w="9606" w:type="dxa"/>
            <w:gridSpan w:val="3"/>
          </w:tcPr>
          <w:p w:rsidR="007C5878" w:rsidRPr="00EA22D7" w:rsidRDefault="007C587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14. Информационное управление.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Создаются надлежащие условия для эффективного управления данными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CC1C0A" w:rsidRPr="00EA22D7" w:rsidRDefault="006E68FD" w:rsidP="00B23933">
            <w:pPr>
              <w:pStyle w:val="af9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A22D7">
              <w:rPr>
                <w:rFonts w:ascii="Times New Roman" w:hAnsi="Times New Roman"/>
              </w:rPr>
              <w:t>В</w:t>
            </w:r>
            <w:r w:rsidR="008340BD" w:rsidRPr="00EA22D7">
              <w:rPr>
                <w:rFonts w:ascii="Times New Roman" w:hAnsi="Times New Roman"/>
              </w:rPr>
              <w:t xml:space="preserve"> организации имеется достаточное количество технических средств, обеспечивающих потребности  медицинского персонала при работе с медицинской и административной информацией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C1C0A" w:rsidRPr="00EA22D7" w:rsidTr="00B23933">
        <w:tc>
          <w:tcPr>
            <w:tcW w:w="392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CC1C0A" w:rsidRPr="00EA22D7" w:rsidRDefault="00CC1C0A" w:rsidP="00B23933">
            <w:pPr>
              <w:autoSpaceDE w:val="0"/>
              <w:autoSpaceDN w:val="0"/>
              <w:adjustRightInd w:val="0"/>
              <w:spacing w:after="0" w:line="240" w:lineRule="auto"/>
              <w:ind w:left="34" w:firstLine="5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Используются автоматизированные информационные системы, которые обеспечивают:</w:t>
            </w:r>
          </w:p>
          <w:p w:rsidR="00CC1C0A" w:rsidRPr="00EA22D7" w:rsidRDefault="00CC1C0A" w:rsidP="00B2393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поддержку взаимосвязи между процессами, такими как привлечение доноров, лабораторное тестирование и выпуск компонентов;</w:t>
            </w:r>
          </w:p>
          <w:p w:rsidR="00CC1C0A" w:rsidRPr="00EA22D7" w:rsidRDefault="00CC1C0A" w:rsidP="00B23933">
            <w:pPr>
              <w:pStyle w:val="af9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/>
              </w:rPr>
            </w:pPr>
            <w:r w:rsidRPr="00EA22D7">
              <w:rPr>
                <w:rFonts w:ascii="Times New Roman" w:hAnsi="Times New Roman"/>
              </w:rPr>
              <w:t>наличие совместимых компьютеров и пакетов прикладных программ, соответствующих оказываемым услугам;</w:t>
            </w:r>
          </w:p>
          <w:p w:rsidR="00CC1C0A" w:rsidRPr="00EA22D7" w:rsidRDefault="00CC1C0A" w:rsidP="00B23933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лицензионное программное обеспечение;</w:t>
            </w:r>
          </w:p>
          <w:p w:rsidR="00CC1C0A" w:rsidRPr="00EA22D7" w:rsidRDefault="00CC1C0A" w:rsidP="00B23933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управление текущими расходами; </w:t>
            </w:r>
          </w:p>
          <w:p w:rsidR="00CC1C0A" w:rsidRPr="00EA22D7" w:rsidRDefault="00CC1C0A" w:rsidP="00B23933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процедуры необходимых обновлений для тестирования и эксплуатации программного обеспечения;</w:t>
            </w:r>
          </w:p>
          <w:p w:rsidR="00CC1C0A" w:rsidRPr="00EA22D7" w:rsidRDefault="00CC1C0A" w:rsidP="00B23933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непрер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ывное техническое обслуживание</w:t>
            </w:r>
          </w:p>
        </w:tc>
        <w:tc>
          <w:tcPr>
            <w:tcW w:w="851" w:type="dxa"/>
          </w:tcPr>
          <w:p w:rsidR="00CC1C0A" w:rsidRPr="00EA22D7" w:rsidRDefault="00CC1C0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Конфиденциальность, безопасность и целостность информации  обеспечивается путем ограничения доступа к </w:t>
            </w:r>
            <w:r w:rsidR="00CE764E" w:rsidRPr="00EA22D7">
              <w:rPr>
                <w:rFonts w:ascii="Times New Roman" w:hAnsi="Times New Roman"/>
                <w:sz w:val="20"/>
                <w:szCs w:val="20"/>
              </w:rPr>
              <w:t>автоматизированным электронным информационным базам персональных данных доноров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E764E" w:rsidRPr="00EA22D7">
              <w:rPr>
                <w:rFonts w:ascii="Times New Roman" w:hAnsi="Times New Roman"/>
                <w:sz w:val="20"/>
                <w:szCs w:val="20"/>
              </w:rPr>
              <w:t>а также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к картам доноров </w:t>
            </w:r>
            <w:r w:rsidR="00CE764E" w:rsidRPr="00EA22D7">
              <w:rPr>
                <w:rFonts w:ascii="Times New Roman" w:hAnsi="Times New Roman"/>
                <w:sz w:val="20"/>
                <w:szCs w:val="20"/>
              </w:rPr>
              <w:t xml:space="preserve">на бумажных носителях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8363" w:type="dxa"/>
          </w:tcPr>
          <w:p w:rsidR="008340BD" w:rsidRPr="00EA22D7" w:rsidRDefault="006E68FD" w:rsidP="00B239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Руководство организации о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беспечивает доступность действующих нормативных правовых актов Республики Казахстан персоналу организации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Руководство организации обеспечивает доступ персонала к сети интернет для своевременного получения и обмена информацией, необходимой в работе 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15. Защита информации. Организация обеспечивает конфиденциальность, безопасность и целостность информации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 организации определ</w:t>
            </w:r>
            <w:r w:rsidR="00CE764E" w:rsidRPr="00EA22D7">
              <w:rPr>
                <w:rFonts w:ascii="Times New Roman" w:hAnsi="Times New Roman"/>
                <w:sz w:val="20"/>
                <w:szCs w:val="20"/>
              </w:rPr>
              <w:t>яются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уровни доступа персонала к конфиденциальной информации 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Информация на бумажном и электронном носителях защищается от повреждения, утери и неавторизированного доступа</w:t>
            </w:r>
            <w:r w:rsidR="00650D71" w:rsidRPr="00EA22D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50D71" w:rsidRPr="00EA2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несанкционированное проникновение в автоматизированную информационную систему)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Конфиденциальность информации о доноре обеспечивается в соответствии с законодательством Республики Казахстан***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Персонал </w:t>
            </w:r>
            <w:r w:rsidR="00DD0662" w:rsidRPr="00EA22D7">
              <w:rPr>
                <w:rFonts w:ascii="Times New Roman" w:hAnsi="Times New Roman"/>
                <w:sz w:val="20"/>
                <w:szCs w:val="20"/>
              </w:rPr>
              <w:t xml:space="preserve"> организации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обучается требованиям по защите и неразглашению конфиденциальной информации**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 организации определены сроки хранения и порядок уничтожения медицинских и немедицинских документов, в соответствии с законодательством Республики Казахстан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C6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16. Внутренние документы. В организации разработаны внутренние документы, регулирующие деятельность организации</w:t>
            </w:r>
          </w:p>
        </w:tc>
      </w:tr>
      <w:tr w:rsidR="00300BAC" w:rsidRPr="00EA22D7" w:rsidTr="00B23933">
        <w:tc>
          <w:tcPr>
            <w:tcW w:w="392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Утвержд</w:t>
            </w:r>
            <w:r w:rsidR="00C35B3B" w:rsidRPr="00EA22D7">
              <w:rPr>
                <w:rFonts w:ascii="Times New Roman" w:hAnsi="Times New Roman"/>
                <w:sz w:val="20"/>
                <w:szCs w:val="20"/>
              </w:rPr>
              <w:t>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е</w:t>
            </w:r>
            <w:r w:rsidR="00C35B3B" w:rsidRPr="00EA22D7">
              <w:rPr>
                <w:rFonts w:ascii="Times New Roman" w:hAnsi="Times New Roman"/>
                <w:sz w:val="20"/>
                <w:szCs w:val="20"/>
              </w:rPr>
              <w:t>тся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порядок разработки, согласования, утверждения и оформления, пересмотра </w:t>
            </w:r>
            <w:r w:rsidR="00C35B3B" w:rsidRPr="00EA22D7">
              <w:rPr>
                <w:rFonts w:ascii="Times New Roman" w:hAnsi="Times New Roman"/>
                <w:sz w:val="20"/>
                <w:szCs w:val="20"/>
              </w:rPr>
              <w:t>рабочих</w:t>
            </w:r>
            <w:r w:rsidR="001B3D39" w:rsidRPr="00EA22D7">
              <w:rPr>
                <w:rFonts w:ascii="Times New Roman" w:hAnsi="Times New Roman"/>
                <w:sz w:val="20"/>
                <w:szCs w:val="20"/>
              </w:rPr>
              <w:t xml:space="preserve"> (операционных)</w:t>
            </w:r>
            <w:r w:rsidR="00C35B3B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процедур *</w:t>
            </w:r>
          </w:p>
        </w:tc>
        <w:tc>
          <w:tcPr>
            <w:tcW w:w="851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300BAC" w:rsidRPr="00EA22D7" w:rsidTr="00B23933">
        <w:tc>
          <w:tcPr>
            <w:tcW w:w="392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Составляется и обновляется список всех действующих внутренних </w:t>
            </w:r>
            <w:r w:rsidR="00C35B3B" w:rsidRPr="00EA22D7">
              <w:rPr>
                <w:rFonts w:ascii="Times New Roman" w:hAnsi="Times New Roman"/>
                <w:sz w:val="20"/>
                <w:szCs w:val="20"/>
              </w:rPr>
              <w:t xml:space="preserve"> рабочих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процедур **</w:t>
            </w:r>
          </w:p>
        </w:tc>
        <w:tc>
          <w:tcPr>
            <w:tcW w:w="851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300BAC" w:rsidRPr="00EA22D7" w:rsidTr="00B23933">
        <w:tc>
          <w:tcPr>
            <w:tcW w:w="392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300BAC" w:rsidRPr="00EA22D7" w:rsidRDefault="00C35B3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</w:t>
            </w:r>
            <w:r w:rsidR="00300BAC" w:rsidRPr="00EA22D7">
              <w:rPr>
                <w:rFonts w:ascii="Times New Roman" w:hAnsi="Times New Roman"/>
                <w:sz w:val="20"/>
                <w:szCs w:val="20"/>
              </w:rPr>
              <w:t>беспечивает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ся</w:t>
            </w:r>
            <w:r w:rsidR="00300BAC" w:rsidRPr="00EA22D7">
              <w:rPr>
                <w:rFonts w:ascii="Times New Roman" w:hAnsi="Times New Roman"/>
                <w:sz w:val="20"/>
                <w:szCs w:val="20"/>
              </w:rPr>
              <w:t xml:space="preserve"> доступность для персонала информации о действующих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рабочих </w:t>
            </w:r>
            <w:r w:rsidR="00300BAC" w:rsidRPr="00EA22D7">
              <w:rPr>
                <w:rFonts w:ascii="Times New Roman" w:hAnsi="Times New Roman"/>
                <w:sz w:val="20"/>
                <w:szCs w:val="20"/>
              </w:rPr>
              <w:t xml:space="preserve">процедурах </w:t>
            </w:r>
          </w:p>
        </w:tc>
        <w:tc>
          <w:tcPr>
            <w:tcW w:w="851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300BAC" w:rsidRPr="00EA22D7" w:rsidTr="00B23933">
        <w:tc>
          <w:tcPr>
            <w:tcW w:w="392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Проводится обучение персонала организации по утвержденным </w:t>
            </w:r>
            <w:r w:rsidR="00C35B3B" w:rsidRPr="00EA22D7">
              <w:rPr>
                <w:rFonts w:ascii="Times New Roman" w:hAnsi="Times New Roman"/>
                <w:sz w:val="20"/>
                <w:szCs w:val="20"/>
              </w:rPr>
              <w:t xml:space="preserve"> рабочим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процедурам организации</w:t>
            </w:r>
          </w:p>
        </w:tc>
        <w:tc>
          <w:tcPr>
            <w:tcW w:w="851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300BAC" w:rsidRPr="00EA22D7" w:rsidTr="00B23933">
        <w:tc>
          <w:tcPr>
            <w:tcW w:w="392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300BAC" w:rsidRPr="00EA22D7" w:rsidRDefault="00C35B3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  <w:r w:rsidR="00300BAC" w:rsidRPr="00EA22D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300BAC" w:rsidRPr="00EA22D7">
              <w:rPr>
                <w:rFonts w:ascii="Times New Roman" w:hAnsi="Times New Roman"/>
                <w:sz w:val="20"/>
                <w:szCs w:val="20"/>
              </w:rPr>
              <w:t xml:space="preserve">деятельность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осуществляется </w:t>
            </w:r>
            <w:r w:rsidR="00300BAC" w:rsidRPr="00EA22D7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установленными </w:t>
            </w:r>
            <w:r w:rsidR="00300BAC" w:rsidRPr="00EA22D7">
              <w:rPr>
                <w:rFonts w:ascii="Times New Roman" w:hAnsi="Times New Roman"/>
                <w:sz w:val="20"/>
                <w:szCs w:val="20"/>
              </w:rPr>
              <w:t xml:space="preserve">процедурами </w:t>
            </w:r>
            <w:r w:rsidR="006E68FD" w:rsidRPr="00EA22D7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851" w:type="dxa"/>
          </w:tcPr>
          <w:p w:rsidR="00300BAC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17. Медицинская документация. В организации документация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едицинской деятельности обеспечивает безопасность доноров    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300BA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="008340BD" w:rsidRPr="00EA22D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 xml:space="preserve">медицинской документации </w:t>
            </w:r>
            <w:r w:rsidR="006768B7">
              <w:rPr>
                <w:rFonts w:ascii="Times New Roman" w:hAnsi="Times New Roman"/>
                <w:iCs/>
                <w:sz w:val="20"/>
                <w:szCs w:val="20"/>
              </w:rPr>
              <w:t>и (или)</w:t>
            </w: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 xml:space="preserve"> информационной системе </w:t>
            </w:r>
            <w:r w:rsidR="008340BD" w:rsidRPr="00EA22D7">
              <w:rPr>
                <w:rFonts w:ascii="Times New Roman" w:hAnsi="Times New Roman"/>
                <w:iCs/>
                <w:sz w:val="20"/>
                <w:szCs w:val="20"/>
              </w:rPr>
              <w:t>обеспечивается идентификация и прослеживаемость: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>доноров;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>крови и ее компонентов;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>персонала;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>образцов крови;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>расходных материалов;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iCs/>
                <w:sz w:val="20"/>
                <w:szCs w:val="20"/>
              </w:rPr>
              <w:t>местонахождения продуктов или материалов***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Регулярно проводятся запланированные проверки медицинской документации с целью рассмотрения полноты, точности и своевременности заполнения*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Обеспечивается сохранение записей в течение установленного периода времени при контролируемых условиях, которые включают в себя: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санкционированный доступ к записям;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хранение записей в специально установленных местах и условиях, исключающих их порчу и потерю;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восстанавливаемость записей;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ответственность назначенных лиц за сохранность записей;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архив</w:t>
            </w:r>
            <w:r w:rsidR="006A3EBC" w:rsidRPr="00EA22D7">
              <w:rPr>
                <w:rFonts w:ascii="Times New Roman" w:hAnsi="Times New Roman"/>
                <w:sz w:val="20"/>
                <w:szCs w:val="20"/>
              </w:rPr>
              <w:t>ация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данны</w:t>
            </w:r>
            <w:r w:rsidR="006A3EBC" w:rsidRPr="00EA22D7">
              <w:rPr>
                <w:rFonts w:ascii="Times New Roman" w:hAnsi="Times New Roman"/>
                <w:sz w:val="20"/>
                <w:szCs w:val="20"/>
              </w:rPr>
              <w:t>х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autoSpaceDE w:val="0"/>
              <w:autoSpaceDN w:val="0"/>
              <w:adjustRightInd w:val="0"/>
              <w:spacing w:after="0" w:line="240" w:lineRule="auto"/>
              <w:ind w:left="34" w:firstLine="5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Применяется документированная процедура ведения медицинских записей о донорах, включающая:</w:t>
            </w:r>
          </w:p>
          <w:p w:rsidR="008340BD" w:rsidRPr="00EA22D7" w:rsidRDefault="008340BD" w:rsidP="00B23933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открытие карт, в том числе присвоение уникального идентификационного номера;</w:t>
            </w:r>
          </w:p>
          <w:p w:rsidR="008340BD" w:rsidRPr="00EA22D7" w:rsidRDefault="008340BD" w:rsidP="00B23933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использование только общеизвестных символов и сокращений;</w:t>
            </w:r>
          </w:p>
          <w:p w:rsidR="008340BD" w:rsidRPr="00EA22D7" w:rsidRDefault="008340BD" w:rsidP="00B23933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поддержание стандартизованного формата с целью облегчения поиска информации в медицинских записях;</w:t>
            </w:r>
          </w:p>
          <w:p w:rsidR="008340BD" w:rsidRPr="00EA22D7" w:rsidRDefault="008340BD" w:rsidP="00B23933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своевременное оформление медицинской документации;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хранение, защиту, восстановление и архивирование медицинской документации донора*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rPr>
          <w:trHeight w:val="280"/>
        </w:trPr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Записи в медицинской карте донора, включая изменения, в</w:t>
            </w:r>
            <w:r w:rsidR="00FA66EB" w:rsidRPr="00EA22D7">
              <w:rPr>
                <w:rFonts w:ascii="Times New Roman" w:hAnsi="Times New Roman"/>
                <w:sz w:val="20"/>
                <w:szCs w:val="20"/>
              </w:rPr>
              <w:t>носятся уполномоченными лицами</w:t>
            </w:r>
          </w:p>
        </w:tc>
        <w:tc>
          <w:tcPr>
            <w:tcW w:w="851" w:type="dxa"/>
          </w:tcPr>
          <w:p w:rsidR="008340BD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18. Анализ данных. Проводится проверка достоверности и статистический анализ данных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300BAC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</w:t>
            </w:r>
            <w:r w:rsidR="006A3EBC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6A3EBC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тся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процедура  проверки достоверности публикуемых и предоставляемых во внешние организации данных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rPr>
          <w:trHeight w:val="408"/>
        </w:trPr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8363" w:type="dxa"/>
          </w:tcPr>
          <w:p w:rsidR="008340BD" w:rsidRPr="00EA22D7" w:rsidRDefault="00300BAC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Ответственные лица, выполняющие проверку достоверности данных,  обучены,   имеют  достаточный  опыт  и компетенцию 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rPr>
          <w:trHeight w:val="372"/>
        </w:trPr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300BAC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мониторинге новых индикаторов проводится проверка достоверности полученных данных вторым лицом 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Свод  данных по индикаторам для включения в квартальные отчеты для руководства осуществляется ответственным работником</w:t>
            </w:r>
            <w:r w:rsidR="00300BAC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551C2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19. Штатное расписание. Ш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татное расписание соответствует организационной структуре, миссии и деятельности организации</w:t>
            </w:r>
          </w:p>
        </w:tc>
      </w:tr>
      <w:tr w:rsidR="00FA66EB" w:rsidRPr="00EA22D7" w:rsidTr="00B23933">
        <w:tc>
          <w:tcPr>
            <w:tcW w:w="392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Штатное расписание</w:t>
            </w:r>
            <w:r w:rsidR="006E68FD" w:rsidRPr="00EA22D7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утверждается </w:t>
            </w:r>
            <w:r w:rsidR="006E68FD" w:rsidRPr="00EA22D7">
              <w:rPr>
                <w:rFonts w:ascii="Times New Roman" w:hAnsi="Times New Roman"/>
                <w:sz w:val="20"/>
                <w:szCs w:val="20"/>
              </w:rPr>
              <w:t xml:space="preserve">ее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руковод</w:t>
            </w:r>
            <w:r w:rsidR="006E4F82" w:rsidRPr="00EA22D7">
              <w:rPr>
                <w:rFonts w:ascii="Times New Roman" w:hAnsi="Times New Roman"/>
                <w:sz w:val="20"/>
                <w:szCs w:val="20"/>
              </w:rPr>
              <w:t>ителем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в соответствии с  законодательством Республики Казахстан ***</w:t>
            </w:r>
          </w:p>
        </w:tc>
        <w:tc>
          <w:tcPr>
            <w:tcW w:w="851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FA66EB" w:rsidRPr="00EA22D7" w:rsidTr="00B23933">
        <w:tc>
          <w:tcPr>
            <w:tcW w:w="392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Штатное расписание </w:t>
            </w:r>
            <w:r w:rsidR="004070FC" w:rsidRPr="00EA22D7">
              <w:rPr>
                <w:rFonts w:ascii="Times New Roman" w:hAnsi="Times New Roman"/>
                <w:sz w:val="20"/>
                <w:szCs w:val="20"/>
              </w:rPr>
              <w:t xml:space="preserve">разрабатывается в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соответств</w:t>
            </w:r>
            <w:r w:rsidR="004070FC" w:rsidRPr="00EA22D7">
              <w:rPr>
                <w:rFonts w:ascii="Times New Roman" w:hAnsi="Times New Roman"/>
                <w:sz w:val="20"/>
                <w:szCs w:val="20"/>
              </w:rPr>
              <w:t>ии с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организационной структур</w:t>
            </w:r>
            <w:r w:rsidR="004070FC" w:rsidRPr="00EA22D7">
              <w:rPr>
                <w:rFonts w:ascii="Times New Roman" w:hAnsi="Times New Roman"/>
                <w:sz w:val="20"/>
                <w:szCs w:val="20"/>
              </w:rPr>
              <w:t>ой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и деятельност</w:t>
            </w:r>
            <w:r w:rsidR="004070FC" w:rsidRPr="00EA22D7">
              <w:rPr>
                <w:rFonts w:ascii="Times New Roman" w:hAnsi="Times New Roman"/>
                <w:sz w:val="20"/>
                <w:szCs w:val="20"/>
              </w:rPr>
              <w:t>ью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организации </w:t>
            </w:r>
          </w:p>
        </w:tc>
        <w:tc>
          <w:tcPr>
            <w:tcW w:w="851" w:type="dxa"/>
          </w:tcPr>
          <w:p w:rsidR="00FA66EB" w:rsidRPr="00EA22D7" w:rsidRDefault="00FA66EB" w:rsidP="00B23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FA66EB" w:rsidRPr="00EA22D7" w:rsidTr="00B23933">
        <w:tc>
          <w:tcPr>
            <w:tcW w:w="392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FA66EB" w:rsidRPr="00EA22D7" w:rsidRDefault="00313A1F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 организации у</w:t>
            </w:r>
            <w:r w:rsidR="00FA66EB" w:rsidRPr="00EA22D7">
              <w:rPr>
                <w:rFonts w:ascii="Times New Roman" w:hAnsi="Times New Roman"/>
                <w:sz w:val="20"/>
                <w:szCs w:val="20"/>
              </w:rPr>
              <w:t>твержд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ены</w:t>
            </w:r>
            <w:r w:rsidR="00FA66EB" w:rsidRPr="00EA22D7">
              <w:rPr>
                <w:rFonts w:ascii="Times New Roman" w:hAnsi="Times New Roman"/>
                <w:sz w:val="20"/>
                <w:szCs w:val="20"/>
              </w:rPr>
              <w:t xml:space="preserve"> квалификационные требования к должностям в соответствии с законодательством Республики Казахстан *** </w:t>
            </w:r>
          </w:p>
        </w:tc>
        <w:tc>
          <w:tcPr>
            <w:tcW w:w="851" w:type="dxa"/>
          </w:tcPr>
          <w:p w:rsidR="00FA66EB" w:rsidRPr="00EA22D7" w:rsidRDefault="00FA66EB" w:rsidP="00B23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FA66EB" w:rsidRPr="00EA22D7" w:rsidTr="00B23933">
        <w:tc>
          <w:tcPr>
            <w:tcW w:w="392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Пересмотр штатного расписания проводится на основании заявок руководителей структурных подразделений, анализа соответствия штатного расписания производственным нуждам (определение уровня укомплектованности персоналом; необходимого уровня стажа и компетентности; расчет эффективной и рациональной структуры должностей персонала) ***</w:t>
            </w:r>
          </w:p>
        </w:tc>
        <w:tc>
          <w:tcPr>
            <w:tcW w:w="851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66EB" w:rsidRPr="00EA22D7" w:rsidRDefault="00FA66EB" w:rsidP="00B23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FA66EB" w:rsidRPr="00EA22D7" w:rsidTr="00B23933">
        <w:tc>
          <w:tcPr>
            <w:tcW w:w="392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На каждый вид должности, включая внештатных работников, совместителей, консультантов, слушателей резидентуры, утверждается должностная инструкция с указанием квалификационных требований (образование, обучение, знания, навыки и опыт) и функций, специфичных для данной должности **</w:t>
            </w:r>
          </w:p>
        </w:tc>
        <w:tc>
          <w:tcPr>
            <w:tcW w:w="851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20. Управление человеческими ресурсами. В организации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внедрен процесс эффективного управления человеческими ресурсами</w:t>
            </w:r>
          </w:p>
        </w:tc>
      </w:tr>
      <w:tr w:rsidR="00FA66EB" w:rsidRPr="00EA22D7" w:rsidTr="00B23933">
        <w:tc>
          <w:tcPr>
            <w:tcW w:w="392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Процедуры по поиску, инструктажу (ориентации) и адаптации персонала </w:t>
            </w:r>
            <w:r w:rsidR="004070FC" w:rsidRPr="00EA22D7">
              <w:rPr>
                <w:rFonts w:ascii="Times New Roman" w:hAnsi="Times New Roman"/>
                <w:sz w:val="20"/>
                <w:szCs w:val="20"/>
              </w:rPr>
              <w:t xml:space="preserve"> осуществляются</w:t>
            </w:r>
            <w:r w:rsidRPr="00EA22D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законодательством Республики Казахстан ***</w:t>
            </w:r>
          </w:p>
        </w:tc>
        <w:tc>
          <w:tcPr>
            <w:tcW w:w="851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FA66EB" w:rsidRPr="00EA22D7" w:rsidTr="00B23933">
        <w:trPr>
          <w:trHeight w:val="273"/>
        </w:trPr>
        <w:tc>
          <w:tcPr>
            <w:tcW w:w="392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Персонал</w:t>
            </w:r>
            <w:r w:rsidR="00313A1F" w:rsidRPr="00EA22D7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соответствует квалификационным требованиям должностной инструкции к занимаемой должности. Копия подписанной персоналом должностной инструкции имеется в кадровой службе</w:t>
            </w:r>
          </w:p>
        </w:tc>
        <w:tc>
          <w:tcPr>
            <w:tcW w:w="851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FA66EB" w:rsidRPr="00EA22D7" w:rsidTr="00B23933">
        <w:trPr>
          <w:trHeight w:val="557"/>
        </w:trPr>
        <w:tc>
          <w:tcPr>
            <w:tcW w:w="392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Руководители организации создают условия для непрерывного обучения персонала организации (доступ в интернет, компьютеры, тренинговый класс, библиотека)</w:t>
            </w:r>
          </w:p>
        </w:tc>
        <w:tc>
          <w:tcPr>
            <w:tcW w:w="851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FA66EB" w:rsidRPr="00EA22D7" w:rsidTr="00B23933">
        <w:tc>
          <w:tcPr>
            <w:tcW w:w="392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FA66EB" w:rsidRPr="00EA22D7" w:rsidRDefault="00FA66EB" w:rsidP="00C633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Определяются потребности персонала в обучении.  Обучение проводится на базе или вне организации  </w:t>
            </w:r>
          </w:p>
        </w:tc>
        <w:tc>
          <w:tcPr>
            <w:tcW w:w="851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FA66EB" w:rsidRPr="00EA22D7" w:rsidTr="00B23933">
        <w:tc>
          <w:tcPr>
            <w:tcW w:w="392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Руководством </w:t>
            </w:r>
            <w:r w:rsidR="00313A1F"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разрабатываются и внедряются процедуры для мотивации персонала и укрепления корпоративного духа</w:t>
            </w:r>
          </w:p>
        </w:tc>
        <w:tc>
          <w:tcPr>
            <w:tcW w:w="851" w:type="dxa"/>
          </w:tcPr>
          <w:p w:rsidR="00FA66EB" w:rsidRPr="00EA22D7" w:rsidRDefault="00FA66E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AB4B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AB4B45" w:rsidRPr="00EA2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Личное дело персонала. </w:t>
            </w:r>
            <w:r w:rsidR="00AB4B45"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Руководством организации установлен процесс формирования, хранения и обновления личных дел персонала  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E1222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Личные дела персонала медицинской организации хранятся в соответствии с утвержденными внутренними процедурами медицинской организации. Содержание личных дел стандартизировано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307E5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Личные дела медицинского персонала, включая внештатных работников, совместителей, консультантов, слушателей резидентуры содержат сертификат специалиста, сведения об образовании, трудовом стаже  и квалификации персонала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307E5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Личное дело каждого медицинского работника содержит доказательство проверки подлинности у первоисточника документов об образовании работника, в соответствии с требованиями должностной инструкции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307E5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Личное дело каждого медицинского работника содержит результаты оценки деятельности персонала, проводимые один раз в год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307E5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Личное дело каждого медицинского работника содержит записи о проведении обучения на базе медицинской организации и вне организации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22. Инструктаж. В организации внедрена процедура введения   медицинского персонала в должность  </w:t>
            </w:r>
          </w:p>
        </w:tc>
      </w:tr>
      <w:tr w:rsidR="00D67BFE" w:rsidRPr="00EA22D7" w:rsidTr="00B23933">
        <w:tc>
          <w:tcPr>
            <w:tcW w:w="392" w:type="dxa"/>
          </w:tcPr>
          <w:p w:rsidR="00D67BFE" w:rsidRPr="00EA22D7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D67BFE" w:rsidRPr="00EA22D7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 организации разрабатываются и используются учебные  материалы (письменные </w:t>
            </w:r>
            <w:r>
              <w:rPr>
                <w:rFonts w:ascii="Times New Roman" w:hAnsi="Times New Roman"/>
                <w:sz w:val="20"/>
                <w:szCs w:val="20"/>
              </w:rPr>
              <w:t>и (или)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видеоматериалы) для проведения инструктажа **</w:t>
            </w:r>
          </w:p>
        </w:tc>
        <w:tc>
          <w:tcPr>
            <w:tcW w:w="851" w:type="dxa"/>
          </w:tcPr>
          <w:p w:rsidR="00D67BFE" w:rsidRPr="0028775D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775D">
              <w:rPr>
                <w:rFonts w:ascii="Times New Roman" w:hAnsi="Times New Roman"/>
                <w:sz w:val="20"/>
                <w:szCs w:val="20"/>
                <w:lang w:val="kk-KZ"/>
              </w:rPr>
              <w:t>III</w:t>
            </w:r>
          </w:p>
        </w:tc>
      </w:tr>
      <w:tr w:rsidR="00D67BFE" w:rsidRPr="00EA22D7" w:rsidTr="00B23933">
        <w:tc>
          <w:tcPr>
            <w:tcW w:w="392" w:type="dxa"/>
          </w:tcPr>
          <w:p w:rsidR="00D67BFE" w:rsidRPr="00EA22D7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D67BFE" w:rsidRPr="00EA22D7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Все штатные и внештатные медицинские работники, совместители, консультанты, студенты, слушатели резидентуры, лица, обучающиеся на базе медицинской организации, проходят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инструктаж и обучение для ознакомления с медицинской организацией, со своими должностными обязанностями (для работников)  и основными требованиями по безопасности **</w:t>
            </w:r>
          </w:p>
        </w:tc>
        <w:tc>
          <w:tcPr>
            <w:tcW w:w="851" w:type="dxa"/>
          </w:tcPr>
          <w:p w:rsidR="00D67BFE" w:rsidRPr="0028775D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775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III</w:t>
            </w:r>
          </w:p>
        </w:tc>
      </w:tr>
      <w:tr w:rsidR="00D67BFE" w:rsidRPr="00EA22D7" w:rsidTr="00B23933">
        <w:tc>
          <w:tcPr>
            <w:tcW w:w="392" w:type="dxa"/>
          </w:tcPr>
          <w:p w:rsidR="00D67BFE" w:rsidRPr="00EA22D7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D67BFE" w:rsidRPr="00EA22D7" w:rsidRDefault="00D67BFE" w:rsidP="00D67B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До назначения (приема) специалиста, допущенного к производственной деятельности, проводится оценка его практических знаний и навыков**</w:t>
            </w:r>
          </w:p>
        </w:tc>
        <w:tc>
          <w:tcPr>
            <w:tcW w:w="851" w:type="dxa"/>
          </w:tcPr>
          <w:p w:rsidR="00D67BFE" w:rsidRPr="0028775D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775D">
              <w:rPr>
                <w:rFonts w:ascii="Times New Roman" w:hAnsi="Times New Roman"/>
                <w:sz w:val="20"/>
                <w:szCs w:val="20"/>
                <w:lang w:val="kk-KZ"/>
              </w:rPr>
              <w:t>III</w:t>
            </w:r>
          </w:p>
        </w:tc>
      </w:tr>
      <w:tr w:rsidR="00D67BFE" w:rsidRPr="00EA22D7" w:rsidTr="00B23933">
        <w:tc>
          <w:tcPr>
            <w:tcW w:w="392" w:type="dxa"/>
          </w:tcPr>
          <w:p w:rsidR="00D67BFE" w:rsidRPr="00EA22D7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D67BFE" w:rsidRPr="00EA22D7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Инструктаж персонала включает вопросы противопожарной безопасности, готовности к чрезвычайным ситуациям и безопасности на рабочем месте, инфекционного контроля и требования по безопасной работе с медицинским оборудованием</w:t>
            </w:r>
          </w:p>
        </w:tc>
        <w:tc>
          <w:tcPr>
            <w:tcW w:w="851" w:type="dxa"/>
          </w:tcPr>
          <w:p w:rsidR="00D67BFE" w:rsidRPr="0028775D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775D">
              <w:rPr>
                <w:rFonts w:ascii="Times New Roman" w:hAnsi="Times New Roman"/>
                <w:sz w:val="20"/>
                <w:szCs w:val="20"/>
                <w:lang w:val="kk-KZ"/>
              </w:rPr>
              <w:t>III</w:t>
            </w:r>
          </w:p>
        </w:tc>
      </w:tr>
      <w:tr w:rsidR="00D67BFE" w:rsidRPr="00EA22D7" w:rsidTr="00B23933">
        <w:tc>
          <w:tcPr>
            <w:tcW w:w="392" w:type="dxa"/>
          </w:tcPr>
          <w:p w:rsidR="00D67BFE" w:rsidRPr="00EA22D7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D67BFE" w:rsidRPr="00EA22D7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Инструктаж персонала организации здравоохранения включает ознакомление с программой повышения качества медицинской помощи и безопасности донора</w:t>
            </w:r>
          </w:p>
        </w:tc>
        <w:tc>
          <w:tcPr>
            <w:tcW w:w="851" w:type="dxa"/>
          </w:tcPr>
          <w:p w:rsidR="00D67BFE" w:rsidRPr="0028775D" w:rsidRDefault="00D67BFE" w:rsidP="00D67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775D">
              <w:rPr>
                <w:rFonts w:ascii="Times New Roman" w:hAnsi="Times New Roman"/>
                <w:sz w:val="20"/>
                <w:szCs w:val="20"/>
                <w:lang w:val="kk-KZ"/>
              </w:rPr>
              <w:t>III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23. Оценка клинических навыков. В организации проводится оценка знаний и навыков клинического персонала в соответствии с процедурами, утвержденными руководством организации</w:t>
            </w:r>
            <w:r w:rsidR="002330AA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8340BD" w:rsidP="00650D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При трудоустройстве проводится оценка клинических навыков врача и утверждается списо</w:t>
            </w:r>
            <w:r w:rsidR="00650D71" w:rsidRPr="00EA22D7">
              <w:rPr>
                <w:rFonts w:ascii="Times New Roman" w:hAnsi="Times New Roman"/>
                <w:sz w:val="20"/>
                <w:szCs w:val="20"/>
              </w:rPr>
              <w:t xml:space="preserve">к клинических привилегий врача </w:t>
            </w:r>
            <w:r w:rsidR="00650D71" w:rsidRPr="00EA2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(перечень процедур высокого риска, выполнение которых разрешено врачу в данной медицинской организации)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2330A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При трудоустройстве проводится </w:t>
            </w:r>
            <w:proofErr w:type="gramStart"/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 w:rsidR="009F52F7" w:rsidRPr="00EA22D7">
              <w:rPr>
                <w:rFonts w:ascii="Times New Roman" w:hAnsi="Times New Roman"/>
                <w:sz w:val="20"/>
                <w:szCs w:val="20"/>
              </w:rPr>
              <w:t xml:space="preserve"> клинических</w:t>
            </w:r>
            <w:proofErr w:type="gramEnd"/>
            <w:r w:rsidR="009F52F7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навыков среднего медицинского персонала и утверждаются персональные списки компетенций в соответствии с процедурами организации 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2330A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При трудоустройстве проводится оценка навыков персонала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параклинических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структурных подразделений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организации 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Один раз в три года или чаще проводится процедура пересмотра клинических привилегий врача с учетом оценки деятельности врача, его текущей квалификации (знаний, образования, навыков и опыта), исходов оказания медицинских услуг, в том числе неблагоприятных исходов и других сведений. * </w:t>
            </w:r>
          </w:p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При несоответствии компетенций врача должностной инструкции, показателям работы или уровню квалификации, рассматривается вопрос отстранения врача от клинической практики в данной организации (ограничение привилегий) или направление на обучение или менторство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330AA" w:rsidRPr="00EA22D7" w:rsidRDefault="00E45DF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Ежегодно  пересматривается и обновляется лист компетенций среднего медицинского работника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2330AA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24. </w:t>
            </w:r>
            <w:r w:rsidR="002330AA" w:rsidRPr="00EA22D7">
              <w:rPr>
                <w:rFonts w:ascii="Times New Roman" w:hAnsi="Times New Roman"/>
                <w:sz w:val="20"/>
                <w:szCs w:val="20"/>
              </w:rPr>
              <w:t>Ежегодная оценка персонала. Один раз в год проводится оценка работы медицинского персонала, в соответствии с процедурами, утвержденными руководством медицинской организации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98594E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Утверждаются процедуры оценки и форма оценки медицинских работников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:rsidR="008340BD" w:rsidRPr="00EA22D7" w:rsidRDefault="008340BD" w:rsidP="00B23933">
            <w:pPr>
              <w:widowControl w:val="0"/>
              <w:tabs>
                <w:tab w:val="left" w:pos="33"/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Устанавливается порядок оценки соответствия работника занимаемой должности</w:t>
            </w:r>
            <w:r w:rsidR="002330AA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 оценки врача клинической специальности, включает критерии:</w:t>
            </w:r>
          </w:p>
          <w:p w:rsidR="008340BD" w:rsidRPr="00EA22D7" w:rsidRDefault="008340BD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клинические знания и практические навыки (владение нужными знаниями, применяемыми в работе);</w:t>
            </w:r>
          </w:p>
          <w:p w:rsidR="008340BD" w:rsidRPr="00EA22D7" w:rsidRDefault="008340BD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повышение квалификации (улучшение своей клинической практики и знаний); </w:t>
            </w:r>
          </w:p>
          <w:p w:rsidR="008340BD" w:rsidRPr="00EA22D7" w:rsidRDefault="008340BD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навыки коммуникабельности (поддерживание профессиональных взаимоотношений с </w:t>
            </w:r>
            <w:r w:rsidR="00821A71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донорами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коллегами); </w:t>
            </w:r>
          </w:p>
          <w:p w:rsidR="008340BD" w:rsidRPr="00EA22D7" w:rsidRDefault="008340BD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этические навыки (отношение к донору, пациенту (если применимо) из разных социальных и культурных слоев с уважением);</w:t>
            </w:r>
          </w:p>
          <w:p w:rsidR="008340BD" w:rsidRPr="00EA22D7" w:rsidRDefault="008340BD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системного мышления (применимо для врача) (проявление активности и гибкости в использовании нужных ресурсов);</w:t>
            </w:r>
          </w:p>
          <w:p w:rsidR="008340BD" w:rsidRPr="00EA22D7" w:rsidRDefault="0098594E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бережливое отношение к ресурсам </w:t>
            </w:r>
            <w:r w:rsidR="008340BD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Форма оценки среднего медицинского </w:t>
            </w:r>
            <w:r w:rsidR="00821A71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персонала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выполняющего инвазивные процедуры, включает критерии:</w:t>
            </w:r>
          </w:p>
          <w:p w:rsidR="008340BD" w:rsidRPr="00EA22D7" w:rsidRDefault="008340BD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практические навыки (владение нужными знаниями, применяемыми в работе);</w:t>
            </w:r>
          </w:p>
          <w:p w:rsidR="008340BD" w:rsidRPr="00EA22D7" w:rsidRDefault="008340BD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повышение квалификации; </w:t>
            </w:r>
          </w:p>
          <w:p w:rsidR="008340BD" w:rsidRPr="00EA22D7" w:rsidRDefault="008340BD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навыки коммуникабельности (поддерживание профессиональных взаимоотношений с </w:t>
            </w:r>
            <w:r w:rsidR="00821A71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донорами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коллегами); </w:t>
            </w:r>
          </w:p>
          <w:p w:rsidR="008340BD" w:rsidRPr="00EA22D7" w:rsidRDefault="008340BD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этические навыки (отношение к донору, пациенту (если </w:t>
            </w:r>
            <w:r w:rsidR="001F5940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применимо) из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разных социальных и культурных слоев с уважением);</w:t>
            </w:r>
          </w:p>
          <w:p w:rsidR="008340BD" w:rsidRPr="00EA22D7" w:rsidRDefault="00821A71" w:rsidP="00B23933">
            <w:pPr>
              <w:pStyle w:val="af7"/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бережливое отношение к ресурсам </w:t>
            </w:r>
            <w:r w:rsidR="008340BD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821A71" w:rsidP="00C63349">
            <w:pPr>
              <w:widowControl w:val="0"/>
              <w:tabs>
                <w:tab w:val="left" w:pos="33"/>
                <w:tab w:val="left" w:pos="458"/>
                <w:tab w:val="left" w:pos="678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Заполненная форма оценки </w:t>
            </w:r>
            <w:r w:rsidR="007D5CEF" w:rsidRPr="00EA22D7">
              <w:rPr>
                <w:rFonts w:ascii="Times New Roman" w:hAnsi="Times New Roman"/>
                <w:sz w:val="20"/>
                <w:szCs w:val="20"/>
              </w:rPr>
              <w:t>деятельности работника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хранится в личном деле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21A7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Персонал организации ознакомлен с результатами оценки его работы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25. Здоровье и безопасность персонала. </w:t>
            </w:r>
            <w:r w:rsidR="00FC6F37" w:rsidRPr="00EA22D7">
              <w:rPr>
                <w:rFonts w:ascii="Times New Roman" w:hAnsi="Times New Roman"/>
                <w:sz w:val="20"/>
                <w:szCs w:val="20"/>
              </w:rPr>
              <w:t xml:space="preserve">Здоровье и безопасность персонала организации поддерживаются в соответствии с законодательством Республики Казахстан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F94" w:rsidRPr="00EA22D7" w:rsidTr="00B23933">
        <w:tc>
          <w:tcPr>
            <w:tcW w:w="392" w:type="dxa"/>
          </w:tcPr>
          <w:p w:rsidR="00B36F94" w:rsidRPr="00EA22D7" w:rsidRDefault="00B36F9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B36F94" w:rsidRPr="00EA22D7" w:rsidRDefault="00B36F94" w:rsidP="00B2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Организация предоставляет (или обеспечивает) персоналу идентификационные бейджи, необходимую защитную одежду, средства индивидуальной защиты и защитное оборудование</w:t>
            </w:r>
          </w:p>
        </w:tc>
        <w:tc>
          <w:tcPr>
            <w:tcW w:w="851" w:type="dxa"/>
          </w:tcPr>
          <w:p w:rsidR="00B36F94" w:rsidRPr="00EA22D7" w:rsidRDefault="00B36F9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B36F94" w:rsidRPr="00EA22D7" w:rsidTr="00B23933">
        <w:tc>
          <w:tcPr>
            <w:tcW w:w="392" w:type="dxa"/>
          </w:tcPr>
          <w:p w:rsidR="00B36F94" w:rsidRPr="00EA22D7" w:rsidRDefault="00B36F9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8363" w:type="dxa"/>
          </w:tcPr>
          <w:p w:rsidR="00B36F94" w:rsidRPr="00EA22D7" w:rsidRDefault="00B36F94" w:rsidP="008E5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Организация обеспечивает защиту персонала </w:t>
            </w:r>
            <w:proofErr w:type="gramStart"/>
            <w:r w:rsidRPr="00EA22D7">
              <w:rPr>
                <w:rFonts w:ascii="Times New Roman" w:hAnsi="Times New Roman"/>
                <w:sz w:val="20"/>
                <w:szCs w:val="20"/>
              </w:rPr>
              <w:t>от  вредных</w:t>
            </w:r>
            <w:proofErr w:type="gramEnd"/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8E5424">
              <w:rPr>
                <w:rFonts w:ascii="Times New Roman" w:hAnsi="Times New Roman"/>
                <w:sz w:val="20"/>
                <w:szCs w:val="20"/>
              </w:rPr>
              <w:t>(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8E5424">
              <w:rPr>
                <w:rFonts w:ascii="Times New Roman" w:hAnsi="Times New Roman"/>
                <w:sz w:val="20"/>
                <w:szCs w:val="20"/>
              </w:rPr>
              <w:t>)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опасных производственных факторов и принима</w:t>
            </w:r>
            <w:r w:rsidR="007D5CEF" w:rsidRPr="00EA22D7">
              <w:rPr>
                <w:rFonts w:ascii="Times New Roman" w:hAnsi="Times New Roman"/>
                <w:sz w:val="20"/>
                <w:szCs w:val="20"/>
              </w:rPr>
              <w:t>ю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т</w:t>
            </w:r>
            <w:r w:rsidR="007D5CEF" w:rsidRPr="00EA22D7">
              <w:rPr>
                <w:rFonts w:ascii="Times New Roman" w:hAnsi="Times New Roman"/>
                <w:sz w:val="20"/>
                <w:szCs w:val="20"/>
              </w:rPr>
              <w:t>ся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меры по предотвращению производственного травматизма включая биологический скрининг и профилактику инфекционных заболеваний передающихся через кровь   </w:t>
            </w:r>
          </w:p>
        </w:tc>
        <w:tc>
          <w:tcPr>
            <w:tcW w:w="851" w:type="dxa"/>
          </w:tcPr>
          <w:p w:rsidR="00B36F94" w:rsidRPr="00EA22D7" w:rsidRDefault="00B36F9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B36F94" w:rsidRPr="00EA22D7" w:rsidTr="00B23933">
        <w:tc>
          <w:tcPr>
            <w:tcW w:w="392" w:type="dxa"/>
          </w:tcPr>
          <w:p w:rsidR="00B36F94" w:rsidRPr="00EA22D7" w:rsidRDefault="00B36F9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B36F94" w:rsidRPr="00EA22D7" w:rsidRDefault="007D5CEF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</w:t>
            </w:r>
            <w:r w:rsidR="00B36F94" w:rsidRPr="00EA22D7">
              <w:rPr>
                <w:rFonts w:ascii="Times New Roman" w:hAnsi="Times New Roman"/>
                <w:sz w:val="20"/>
                <w:szCs w:val="20"/>
              </w:rPr>
              <w:t>роводит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ся</w:t>
            </w:r>
            <w:r w:rsidR="00B36F94" w:rsidRPr="00EA22D7">
              <w:rPr>
                <w:rFonts w:ascii="Times New Roman" w:hAnsi="Times New Roman"/>
                <w:sz w:val="20"/>
                <w:szCs w:val="20"/>
              </w:rPr>
              <w:t xml:space="preserve"> оценк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а</w:t>
            </w:r>
            <w:r w:rsidR="00B36F94" w:rsidRPr="00EA22D7">
              <w:rPr>
                <w:rFonts w:ascii="Times New Roman" w:hAnsi="Times New Roman"/>
                <w:sz w:val="20"/>
                <w:szCs w:val="20"/>
              </w:rPr>
              <w:t xml:space="preserve"> безопасности рабочих мест в соответствии с законодательством Республики Казахстан</w:t>
            </w:r>
          </w:p>
        </w:tc>
        <w:tc>
          <w:tcPr>
            <w:tcW w:w="851" w:type="dxa"/>
          </w:tcPr>
          <w:p w:rsidR="00B36F94" w:rsidRPr="00EA22D7" w:rsidRDefault="00B36F9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B36F94" w:rsidRPr="00EA22D7" w:rsidTr="00B23933">
        <w:tc>
          <w:tcPr>
            <w:tcW w:w="392" w:type="dxa"/>
          </w:tcPr>
          <w:p w:rsidR="00B36F94" w:rsidRPr="00EA22D7" w:rsidRDefault="00B36F9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B36F94" w:rsidRPr="00EA22D7" w:rsidRDefault="00FC6F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Организация создает условия и провод</w:t>
            </w:r>
            <w:r w:rsidR="007D5CEF" w:rsidRPr="00EA22D7">
              <w:rPr>
                <w:rFonts w:ascii="Times New Roman" w:hAnsi="Times New Roman"/>
                <w:sz w:val="20"/>
                <w:szCs w:val="20"/>
              </w:rPr>
              <w:t>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т</w:t>
            </w:r>
            <w:r w:rsidR="007D5CEF" w:rsidRPr="00EA22D7">
              <w:rPr>
                <w:rFonts w:ascii="Times New Roman" w:hAnsi="Times New Roman"/>
                <w:sz w:val="20"/>
                <w:szCs w:val="20"/>
              </w:rPr>
              <w:t>ся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мероприятия по продвижению здорового образа жизни (спортивные мероприятия, мероприятия направленные против табакокурения и другие) **</w:t>
            </w:r>
          </w:p>
        </w:tc>
        <w:tc>
          <w:tcPr>
            <w:tcW w:w="851" w:type="dxa"/>
          </w:tcPr>
          <w:p w:rsidR="00B36F94" w:rsidRPr="00EA22D7" w:rsidRDefault="00B36F9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B36F94" w:rsidRPr="00EA22D7" w:rsidTr="00B23933">
        <w:tc>
          <w:tcPr>
            <w:tcW w:w="392" w:type="dxa"/>
          </w:tcPr>
          <w:p w:rsidR="00B36F94" w:rsidRPr="00EA22D7" w:rsidRDefault="00B36F9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B36F94" w:rsidRPr="00EA22D7" w:rsidRDefault="00FC6F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Проводится оценка удовлетворенности персонала условиями труда и мониторинг рабочей нагрузки *</w:t>
            </w:r>
          </w:p>
        </w:tc>
        <w:tc>
          <w:tcPr>
            <w:tcW w:w="851" w:type="dxa"/>
          </w:tcPr>
          <w:p w:rsidR="00B36F94" w:rsidRPr="00EA22D7" w:rsidRDefault="00B36F9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26. Внештатные работники. В организации работники, не состоящие в штатном расписании организации, имеют соответствующее образование и квалификацию </w:t>
            </w:r>
          </w:p>
        </w:tc>
      </w:tr>
      <w:tr w:rsidR="00FC6F37" w:rsidRPr="00EA22D7" w:rsidTr="00B23933">
        <w:tc>
          <w:tcPr>
            <w:tcW w:w="392" w:type="dxa"/>
          </w:tcPr>
          <w:p w:rsidR="00FC6F37" w:rsidRPr="00EA22D7" w:rsidRDefault="00FC6F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FC6F37" w:rsidRPr="00EA22D7" w:rsidRDefault="00FC6F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Внештатный персонал соответствует квалификационным требованиям предъявляемым руководством организации</w:t>
            </w:r>
          </w:p>
        </w:tc>
        <w:tc>
          <w:tcPr>
            <w:tcW w:w="851" w:type="dxa"/>
          </w:tcPr>
          <w:p w:rsidR="00FC6F37" w:rsidRPr="00EA22D7" w:rsidRDefault="00FC6F37" w:rsidP="00B23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FC6F37" w:rsidRPr="00EA22D7" w:rsidTr="00B23933">
        <w:tc>
          <w:tcPr>
            <w:tcW w:w="392" w:type="dxa"/>
          </w:tcPr>
          <w:p w:rsidR="00FC6F37" w:rsidRPr="00EA22D7" w:rsidRDefault="00FC6F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FC6F37" w:rsidRPr="00EA22D7" w:rsidRDefault="00FC6F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Личное дело внештатного персонала содержит доказательство проверки подлинности у первоисточника документов об образовании (смотреть подпункт 2) пункта 21 настоящего Стандарта) **</w:t>
            </w:r>
          </w:p>
        </w:tc>
        <w:tc>
          <w:tcPr>
            <w:tcW w:w="851" w:type="dxa"/>
          </w:tcPr>
          <w:p w:rsidR="00FC6F37" w:rsidRPr="00EA22D7" w:rsidRDefault="00FC6F37" w:rsidP="00B23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FC6F37" w:rsidRPr="00EA22D7" w:rsidTr="00B23933">
        <w:tc>
          <w:tcPr>
            <w:tcW w:w="392" w:type="dxa"/>
          </w:tcPr>
          <w:p w:rsidR="00FC6F37" w:rsidRPr="00EA22D7" w:rsidRDefault="00FC6F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FC6F37" w:rsidRPr="00EA22D7" w:rsidRDefault="0063064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Копия договора на оказание услуг имеется в кадровой службе  **</w:t>
            </w:r>
          </w:p>
        </w:tc>
        <w:tc>
          <w:tcPr>
            <w:tcW w:w="851" w:type="dxa"/>
          </w:tcPr>
          <w:p w:rsidR="00FC6F37" w:rsidRPr="00EA22D7" w:rsidRDefault="00FC6F37" w:rsidP="00B23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FC6F37" w:rsidRPr="00EA22D7" w:rsidTr="00B23933">
        <w:tc>
          <w:tcPr>
            <w:tcW w:w="392" w:type="dxa"/>
          </w:tcPr>
          <w:p w:rsidR="00FC6F37" w:rsidRPr="00EA22D7" w:rsidRDefault="00FC6F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FC6F37" w:rsidRPr="00EA22D7" w:rsidRDefault="00F171AB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Проводится регулярная проверка выполнения технического задания внештатным работником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FC6F37" w:rsidRPr="00EA22D7" w:rsidRDefault="00FC6F37" w:rsidP="00B23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FC6F37" w:rsidRPr="00EA22D7" w:rsidTr="00B23933">
        <w:tc>
          <w:tcPr>
            <w:tcW w:w="392" w:type="dxa"/>
          </w:tcPr>
          <w:p w:rsidR="00FC6F37" w:rsidRPr="00EA22D7" w:rsidRDefault="00FC6F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FC6F37" w:rsidRPr="00EA22D7" w:rsidRDefault="002B664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Проверка выполнения технического задания внештатным работником документируется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FC6F37" w:rsidRPr="00EA22D7" w:rsidRDefault="00FC6F37" w:rsidP="00B23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FC6F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27.  Мониторинг договоров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. В организации проводится контроль договоров о предоставлении услуг или товаров </w:t>
            </w:r>
          </w:p>
        </w:tc>
      </w:tr>
      <w:tr w:rsidR="00BE62D4" w:rsidRPr="00EA22D7" w:rsidTr="00B23933">
        <w:tc>
          <w:tcPr>
            <w:tcW w:w="392" w:type="dxa"/>
          </w:tcPr>
          <w:p w:rsidR="00BE62D4" w:rsidRPr="00EA22D7" w:rsidRDefault="00BE62D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BE62D4" w:rsidRPr="00EA22D7" w:rsidRDefault="0080203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</w:t>
            </w:r>
            <w:r w:rsidR="00BE62D4" w:rsidRPr="00EA22D7">
              <w:rPr>
                <w:rFonts w:ascii="Times New Roman" w:hAnsi="Times New Roman"/>
                <w:sz w:val="20"/>
                <w:szCs w:val="20"/>
              </w:rPr>
              <w:t>пределяются ответственные лица по курации договоров о закупке товаров или услуг</w:t>
            </w:r>
            <w:r w:rsidR="0063064C" w:rsidRPr="00EA22D7">
              <w:rPr>
                <w:rFonts w:ascii="Times New Roman" w:hAnsi="Times New Roman"/>
                <w:sz w:val="20"/>
                <w:szCs w:val="20"/>
              </w:rPr>
              <w:t xml:space="preserve"> для организации</w:t>
            </w:r>
            <w:r w:rsidR="00BE62D4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BE62D4" w:rsidRPr="00EA22D7" w:rsidRDefault="00BE62D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BE62D4" w:rsidRPr="00EA22D7" w:rsidTr="00B23933">
        <w:tc>
          <w:tcPr>
            <w:tcW w:w="392" w:type="dxa"/>
          </w:tcPr>
          <w:p w:rsidR="00BE62D4" w:rsidRPr="00EA22D7" w:rsidRDefault="00BE62D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BE62D4" w:rsidRPr="00EA22D7" w:rsidRDefault="00BE62D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 каждом договоре прописываются требования к поставщикам, объему и качеству предоставляемых услуг или товаров **</w:t>
            </w:r>
          </w:p>
        </w:tc>
        <w:tc>
          <w:tcPr>
            <w:tcW w:w="851" w:type="dxa"/>
          </w:tcPr>
          <w:p w:rsidR="00BE62D4" w:rsidRPr="00EA22D7" w:rsidRDefault="00BE62D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Проводится проверка договора на производство и поставку компонентов крови, а также предоставление услуг на пред</w:t>
            </w:r>
            <w:r w:rsidR="001869E6" w:rsidRPr="00EA22D7">
              <w:rPr>
                <w:rFonts w:ascii="Times New Roman" w:hAnsi="Times New Roman"/>
                <w:sz w:val="20"/>
                <w:szCs w:val="20"/>
              </w:rPr>
              <w:t>мет правильности формулирования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Проводится мониторинг исполнения договора и оценка качества услуг или товаров поставщика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Результаты мониторинга договоров анализируются, результаты используются для улучшения деятельности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**    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340BD" w:rsidP="00C633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При несоответствии качества услуг или товаров поставщика требованиям организации, принимаются меры по устранению несоответствий вплоть до расторжения договора с поставщиком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</w:tbl>
    <w:p w:rsidR="001F5940" w:rsidRPr="00EA22D7" w:rsidRDefault="001F5940" w:rsidP="001F5940">
      <w:pPr>
        <w:spacing w:line="240" w:lineRule="auto"/>
        <w:contextualSpacing/>
        <w:rPr>
          <w:rFonts w:ascii="Times New Roman" w:hAnsi="Times New Roman"/>
          <w:b/>
          <w:bCs/>
          <w:sz w:val="20"/>
          <w:szCs w:val="20"/>
          <w:lang w:val="en-US"/>
        </w:rPr>
      </w:pPr>
      <w:r w:rsidRPr="00EA22D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</w:p>
    <w:p w:rsidR="001F5940" w:rsidRPr="00EA22D7" w:rsidRDefault="001F5940" w:rsidP="001F5940">
      <w:pPr>
        <w:spacing w:line="240" w:lineRule="auto"/>
        <w:contextualSpacing/>
      </w:pPr>
      <w:r w:rsidRPr="00EA22D7">
        <w:rPr>
          <w:rFonts w:ascii="Times New Roman" w:hAnsi="Times New Roman"/>
          <w:b/>
          <w:bCs/>
          <w:sz w:val="20"/>
          <w:szCs w:val="20"/>
          <w:lang w:val="en-US"/>
        </w:rPr>
        <w:t xml:space="preserve">  </w:t>
      </w:r>
      <w:r w:rsidRPr="00EA22D7">
        <w:rPr>
          <w:rFonts w:ascii="Times New Roman" w:hAnsi="Times New Roman"/>
          <w:b/>
          <w:bCs/>
          <w:sz w:val="20"/>
          <w:szCs w:val="20"/>
        </w:rPr>
        <w:t>Глава 3: Управление безопасностью</w:t>
      </w:r>
    </w:p>
    <w:tbl>
      <w:tblPr>
        <w:tblW w:w="96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8363"/>
        <w:gridCol w:w="851"/>
      </w:tblGrid>
      <w:tr w:rsidR="008340BD" w:rsidRPr="00EA22D7" w:rsidTr="00B23933">
        <w:trPr>
          <w:trHeight w:val="386"/>
        </w:trPr>
        <w:tc>
          <w:tcPr>
            <w:tcW w:w="9606" w:type="dxa"/>
            <w:gridSpan w:val="3"/>
            <w:vAlign w:val="center"/>
          </w:tcPr>
          <w:p w:rsidR="008340BD" w:rsidRPr="00EA22D7" w:rsidRDefault="008340BD" w:rsidP="00B239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/>
                <w:sz w:val="20"/>
                <w:szCs w:val="20"/>
              </w:rPr>
              <w:t>Пара</w:t>
            </w:r>
            <w:r w:rsidR="001869E6" w:rsidRPr="00EA22D7">
              <w:rPr>
                <w:rFonts w:ascii="Times New Roman" w:hAnsi="Times New Roman"/>
                <w:b/>
                <w:sz w:val="20"/>
                <w:szCs w:val="20"/>
              </w:rPr>
              <w:t>граф 1. Производственная среда</w:t>
            </w:r>
          </w:p>
        </w:tc>
      </w:tr>
      <w:tr w:rsidR="008340BD" w:rsidRPr="00EA22D7" w:rsidTr="00B23933">
        <w:trPr>
          <w:trHeight w:val="270"/>
        </w:trPr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28.  В  организации производственная  среда обеспечивает необходимое соответствие донорской крови и ее компон</w:t>
            </w:r>
            <w:r w:rsidR="00735C9D" w:rsidRPr="00EA22D7">
              <w:rPr>
                <w:rFonts w:ascii="Times New Roman" w:hAnsi="Times New Roman"/>
                <w:sz w:val="20"/>
                <w:szCs w:val="20"/>
              </w:rPr>
              <w:t>ентов установленным требованиям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в процессе их заготовки, переработки, обследования, хранения и транспортирования, а также меры, исключающие бактериальное загрязнение донорской крови и ее компонентов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A4501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</w:t>
            </w:r>
            <w:r w:rsidR="000F6495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производственных помещениях обеспечивается направление потоков материалов и людей в соответствии с последовательностью выполнения производственных процессов</w:t>
            </w:r>
            <w:r w:rsidR="000F6495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A4501A" w:rsidRPr="00EA22D7" w:rsidRDefault="00A4501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>производственных помещениях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имеются:</w:t>
            </w:r>
          </w:p>
          <w:p w:rsidR="008340BD" w:rsidRPr="00EA22D7" w:rsidRDefault="00A4501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  <w:r w:rsidR="004222DA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чистые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помещения 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>для заготовки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/производства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продуктов крови в рамках функционально замкнутой системы;</w:t>
            </w:r>
          </w:p>
          <w:p w:rsidR="008340BD" w:rsidRPr="00EA22D7" w:rsidRDefault="008340BD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</w:t>
            </w:r>
            <w:r w:rsidR="004222DA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особо чистые помещения </w:t>
            </w:r>
            <w:r w:rsidR="00A4501A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производства продуктов крови в рамках функционально не замкнутой системы </w:t>
            </w:r>
            <w:r w:rsidR="000F6495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Зоны  чистых и  особо чистых помещений  отделяются друг от друга 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A4501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Обеспечиваются условия  для  соблюдения требований</w:t>
            </w:r>
            <w:r w:rsidR="000F6495" w:rsidRPr="00EA22D7">
              <w:rPr>
                <w:rFonts w:ascii="Times New Roman" w:hAnsi="Times New Roman"/>
                <w:sz w:val="20"/>
                <w:szCs w:val="20"/>
              </w:rPr>
              <w:t xml:space="preserve"> асептики и антисептики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 чистых и особо чистых помещениях контролируется чистота </w:t>
            </w:r>
            <w:r w:rsidR="00A4501A" w:rsidRPr="00EA22D7">
              <w:rPr>
                <w:rFonts w:ascii="Times New Roman" w:hAnsi="Times New Roman"/>
                <w:sz w:val="20"/>
                <w:szCs w:val="20"/>
              </w:rPr>
              <w:t>воздух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29.  Программа по гигиене </w:t>
            </w:r>
            <w:r w:rsidR="00AB1F33" w:rsidRPr="00EA22D7">
              <w:rPr>
                <w:rFonts w:ascii="Times New Roman" w:hAnsi="Times New Roman"/>
                <w:sz w:val="20"/>
                <w:szCs w:val="20"/>
              </w:rPr>
              <w:t>труда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51C24" w:rsidRPr="00EA22D7">
              <w:rPr>
                <w:rFonts w:ascii="Times New Roman" w:hAnsi="Times New Roman"/>
                <w:sz w:val="20"/>
                <w:szCs w:val="20"/>
              </w:rPr>
              <w:t>П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рограмма по гигиене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 xml:space="preserve">труда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обеспечивает комплекс мероприятий личной гигиены, гигиены труда и организации рабочего места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80203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</w:t>
            </w:r>
            <w:r w:rsidR="005C057D" w:rsidRPr="00EA22D7">
              <w:rPr>
                <w:rFonts w:ascii="Times New Roman" w:hAnsi="Times New Roman"/>
                <w:sz w:val="20"/>
                <w:szCs w:val="20"/>
              </w:rPr>
              <w:t xml:space="preserve">пределяется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рабочая группа или</w:t>
            </w:r>
            <w:r w:rsidR="008340BD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назначается ответственное лицо за санитарно-эпидемиологический режим и разработку программы мероприятий по гигиене</w:t>
            </w:r>
            <w:r w:rsidR="00624E80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труда </w:t>
            </w:r>
            <w:r w:rsidR="008340BD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**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 программе по гигиене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>труда предусматриваю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тся следующие </w:t>
            </w:r>
            <w:r w:rsidR="005C057D" w:rsidRPr="00EA22D7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340BD" w:rsidRPr="00EA22D7" w:rsidRDefault="005C057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медицинское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обследовани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е</w:t>
            </w:r>
            <w:r w:rsidR="00C63349">
              <w:rPr>
                <w:rFonts w:ascii="Times New Roman" w:hAnsi="Times New Roman"/>
                <w:sz w:val="20"/>
                <w:szCs w:val="20"/>
              </w:rPr>
              <w:t xml:space="preserve"> персонала;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регистраци</w:t>
            </w:r>
            <w:r w:rsidR="005C057D" w:rsidRPr="00EA22D7">
              <w:rPr>
                <w:rFonts w:ascii="Times New Roman" w:hAnsi="Times New Roman"/>
                <w:sz w:val="20"/>
                <w:szCs w:val="20"/>
              </w:rPr>
              <w:t>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случаев выявления инфекционных заболеваний и процедура отстранения персонала от работы, связанной с возможностью передачи инфекции в таких случаях;</w:t>
            </w:r>
          </w:p>
          <w:p w:rsidR="008340BD" w:rsidRPr="00EA22D7" w:rsidRDefault="005C057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бучени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е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персонала вопросам гигиены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>труда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340BD" w:rsidRPr="00EA22D7" w:rsidRDefault="005C057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персонала технологической одеждой и индивидуальными средствами защиты в соответствии с установленны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ми нормами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Программа  по гигиене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 xml:space="preserve">труда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обновляется ежегодно</w:t>
            </w:r>
            <w:r w:rsidR="005C057D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5C057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Руководство организации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информируется о результатах мониторинга выполнения программы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по гигиене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>труда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и рекомендациях для улучшения деятельности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0203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Планируются и обеспечиваются</w:t>
            </w:r>
            <w:r w:rsidR="00C24247" w:rsidRPr="00EA22D7">
              <w:rPr>
                <w:rFonts w:ascii="Times New Roman" w:hAnsi="Times New Roman"/>
                <w:sz w:val="20"/>
                <w:szCs w:val="20"/>
              </w:rPr>
              <w:t xml:space="preserve"> необходимые ресурсы для эффективного выполнения программы  по гигиене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 xml:space="preserve">труда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30. Гигиена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>труда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. В организации внедрены процедуры и алгоритмы в области  гигиены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63064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 организации в</w:t>
            </w:r>
            <w:r w:rsidR="00E1312D" w:rsidRPr="00EA22D7">
              <w:rPr>
                <w:rFonts w:ascii="Times New Roman" w:hAnsi="Times New Roman"/>
                <w:sz w:val="20"/>
                <w:szCs w:val="20"/>
              </w:rPr>
              <w:t>недр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ены </w:t>
            </w:r>
            <w:r w:rsidR="00E1312D" w:rsidRPr="00EA22D7">
              <w:rPr>
                <w:rFonts w:ascii="Times New Roman" w:hAnsi="Times New Roman"/>
                <w:sz w:val="20"/>
                <w:szCs w:val="20"/>
              </w:rPr>
              <w:t xml:space="preserve">алгоритмы по универсальным мерам предосторожности </w:t>
            </w:r>
            <w:r w:rsidR="0080203C" w:rsidRPr="00EA22D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E1312D" w:rsidRPr="00EA22D7">
              <w:rPr>
                <w:rFonts w:ascii="Times New Roman" w:hAnsi="Times New Roman"/>
                <w:sz w:val="20"/>
                <w:szCs w:val="20"/>
              </w:rPr>
              <w:t>применению средств индивидуальной защиты 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Персонал </w:t>
            </w:r>
            <w:r w:rsidR="0063064C"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обеспечивается технологической одеждой и индивидуальными средствами защиты</w:t>
            </w:r>
            <w:r w:rsidR="00E1312D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0203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</w:t>
            </w:r>
            <w:r w:rsidR="00E1312D" w:rsidRPr="00EA22D7">
              <w:rPr>
                <w:rFonts w:ascii="Times New Roman" w:hAnsi="Times New Roman"/>
                <w:sz w:val="20"/>
                <w:szCs w:val="20"/>
              </w:rPr>
              <w:t xml:space="preserve"> наличии имеется достаточное количество средств индивидуальной защиты 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E1312D" w:rsidRPr="00EA22D7" w:rsidRDefault="00E1312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 местах обработки рук устан</w:t>
            </w:r>
            <w:r w:rsidR="0080203C" w:rsidRPr="00EA22D7">
              <w:rPr>
                <w:rFonts w:ascii="Times New Roman" w:hAnsi="Times New Roman"/>
                <w:sz w:val="20"/>
                <w:szCs w:val="20"/>
              </w:rPr>
              <w:t xml:space="preserve">авливаются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раковины с проточной водой, мылом, антисептиками, салфетками или другими средствами для сушки рук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0203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редус</w:t>
            </w:r>
            <w:r w:rsidR="00DB68E0" w:rsidRPr="00EA22D7">
              <w:rPr>
                <w:rFonts w:ascii="Times New Roman" w:hAnsi="Times New Roman"/>
                <w:sz w:val="20"/>
                <w:szCs w:val="20"/>
              </w:rPr>
              <w:t>м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атриваются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вспомогательные 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>зоны, расположенные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вблизи производственных помещений, оснащенные соответствующим оборудованием, моющими и дезинфицирующими средствами, уборочным инвентарем: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комнаты отдыха и объект общественного питания (буфет); 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помещения для переодевания, умывания и туалета; 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отдельные помещения для хранения хозяйственных и моющих материалов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8A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31. Дезинфекция, стерилизация. </w:t>
            </w:r>
            <w:r w:rsidR="00551C24" w:rsidRPr="00EA22D7">
              <w:rPr>
                <w:rFonts w:ascii="Times New Roman" w:hAnsi="Times New Roman"/>
                <w:sz w:val="20"/>
                <w:szCs w:val="20"/>
              </w:rPr>
              <w:t>П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омещения и поверхности проходят чистку и дезинфекцию, изделия мед</w:t>
            </w:r>
            <w:r w:rsidR="008A2A12">
              <w:rPr>
                <w:rFonts w:ascii="Times New Roman" w:hAnsi="Times New Roman"/>
                <w:sz w:val="20"/>
                <w:szCs w:val="20"/>
              </w:rPr>
              <w:t xml:space="preserve">ицинского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назначения, инструментарий  стерилизуются (при необходимости)</w:t>
            </w:r>
          </w:p>
        </w:tc>
      </w:tr>
      <w:tr w:rsidR="00DB68E0" w:rsidRPr="00EA22D7" w:rsidTr="00B23933">
        <w:tc>
          <w:tcPr>
            <w:tcW w:w="392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Персонал организации соблюдает требования законодательства в области санитарно-эпидемиологического благополучия населения в Республике Казахстан по чистке (уборке), дезинфекции помещений и поверхностей </w:t>
            </w:r>
          </w:p>
        </w:tc>
        <w:tc>
          <w:tcPr>
            <w:tcW w:w="851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DB68E0" w:rsidRPr="00EA22D7" w:rsidTr="00B23933">
        <w:tc>
          <w:tcPr>
            <w:tcW w:w="392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Одноразовые изделия утилизируются (исключается повторное использование) после использования в соответствии с утвержденными процедурами организации и требованиями  законодательства Республики Казахстан *</w:t>
            </w:r>
          </w:p>
        </w:tc>
        <w:tc>
          <w:tcPr>
            <w:tcW w:w="851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DB68E0" w:rsidRPr="00EA22D7" w:rsidTr="00B23933">
        <w:tc>
          <w:tcPr>
            <w:tcW w:w="392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Дезинфекция и стерилизация изделий медицинского назначения проводится с минимизацией риска инфекций, с соблюдением поточности процесса от «грязной» к «чистой» зоне. Персонал соблюдает этапность проведения стерилизации (сбор, транспортировка, учет, укладка, </w:t>
            </w:r>
            <w:r w:rsidR="0063064C" w:rsidRPr="00EA22D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E25742" w:rsidRPr="00EA22D7">
              <w:rPr>
                <w:rFonts w:ascii="Times New Roman" w:hAnsi="Times New Roman"/>
                <w:sz w:val="20"/>
                <w:szCs w:val="20"/>
              </w:rPr>
              <w:t>стерилизационная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очистка, стерилизация, упаковка, маркировка, доставка, хранение инструментов) *</w:t>
            </w:r>
          </w:p>
        </w:tc>
        <w:tc>
          <w:tcPr>
            <w:tcW w:w="851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DB68E0" w:rsidRPr="00EA22D7" w:rsidTr="00B23933">
        <w:tc>
          <w:tcPr>
            <w:tcW w:w="392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Качество предстерилизационной очистки и стерилизации мониториру</w:t>
            </w:r>
            <w:r w:rsidR="00E25742" w:rsidRPr="00EA22D7">
              <w:rPr>
                <w:rFonts w:ascii="Times New Roman" w:hAnsi="Times New Roman"/>
                <w:sz w:val="20"/>
                <w:szCs w:val="20"/>
              </w:rPr>
              <w:t>ю</w:t>
            </w:r>
            <w:r w:rsidR="008E5424">
              <w:rPr>
                <w:rFonts w:ascii="Times New Roman" w:hAnsi="Times New Roman"/>
                <w:sz w:val="20"/>
                <w:szCs w:val="20"/>
              </w:rPr>
              <w:t>тся с применением химических и (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8E5424">
              <w:rPr>
                <w:rFonts w:ascii="Times New Roman" w:hAnsi="Times New Roman"/>
                <w:sz w:val="20"/>
                <w:szCs w:val="20"/>
              </w:rPr>
              <w:t>)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биологических индикаторов **</w:t>
            </w:r>
          </w:p>
        </w:tc>
        <w:tc>
          <w:tcPr>
            <w:tcW w:w="851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DB68E0" w:rsidRPr="00EA22D7" w:rsidTr="00B23933">
        <w:tc>
          <w:tcPr>
            <w:tcW w:w="392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DB68E0" w:rsidRPr="00EA22D7" w:rsidRDefault="00DB68E0" w:rsidP="008A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Обращение с чистым и грязным бельем, стирка белья проводится с минимизацией риска кросс-инфекции. </w:t>
            </w:r>
            <w:r w:rsidR="008A2A12">
              <w:rPr>
                <w:rFonts w:ascii="Times New Roman" w:hAnsi="Times New Roman"/>
                <w:sz w:val="20"/>
                <w:szCs w:val="20"/>
              </w:rPr>
              <w:t>Персонал соблюдает п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роцедуры по обращению с бельем (сбор, транспортировка, передача, стирка, глажка, учет, раздача, применение) * </w:t>
            </w:r>
          </w:p>
        </w:tc>
        <w:tc>
          <w:tcPr>
            <w:tcW w:w="851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32.  Удаление отходов. </w:t>
            </w:r>
            <w:r w:rsidR="00DB68E0" w:rsidRPr="00EA22D7">
              <w:rPr>
                <w:rFonts w:ascii="Times New Roman" w:hAnsi="Times New Roman"/>
                <w:sz w:val="20"/>
                <w:szCs w:val="20"/>
              </w:rPr>
              <w:t>Организация обеспечивает безопасное обращение с отходами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 организации </w:t>
            </w:r>
            <w:r w:rsidR="0063064C" w:rsidRPr="00EA22D7">
              <w:rPr>
                <w:rFonts w:ascii="Times New Roman" w:hAnsi="Times New Roman"/>
                <w:sz w:val="20"/>
                <w:szCs w:val="20"/>
              </w:rPr>
              <w:t>внедрены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процеду</w:t>
            </w:r>
            <w:r w:rsidR="0063064C" w:rsidRPr="00EA22D7">
              <w:rPr>
                <w:rFonts w:ascii="Times New Roman" w:hAnsi="Times New Roman"/>
                <w:sz w:val="20"/>
                <w:szCs w:val="20"/>
              </w:rPr>
              <w:t>ры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по безопасному обращению с медицинскими отходами, включая обращение с острыми, колющими и режущими изделиями медицинского назначения, классификаци</w:t>
            </w:r>
            <w:r w:rsidR="00BD3AFD" w:rsidRPr="00EA22D7">
              <w:rPr>
                <w:rFonts w:ascii="Times New Roman" w:hAnsi="Times New Roman"/>
                <w:sz w:val="20"/>
                <w:szCs w:val="20"/>
              </w:rPr>
              <w:t>ю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всех отходов, образуемых в организации, а также их своевременн</w:t>
            </w:r>
            <w:r w:rsidR="00BD3AFD" w:rsidRPr="00EA22D7">
              <w:rPr>
                <w:rFonts w:ascii="Times New Roman" w:hAnsi="Times New Roman"/>
                <w:sz w:val="20"/>
                <w:szCs w:val="20"/>
              </w:rPr>
              <w:t>ой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утилизаци</w:t>
            </w:r>
            <w:r w:rsidR="00BD3AFD" w:rsidRPr="00EA22D7">
              <w:rPr>
                <w:rFonts w:ascii="Times New Roman" w:hAnsi="Times New Roman"/>
                <w:sz w:val="20"/>
                <w:szCs w:val="20"/>
              </w:rPr>
              <w:t>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DB68E0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Отходы утилизируются безопасным образом в соответствии с законодательством Республики Казахстан ***</w:t>
            </w:r>
          </w:p>
          <w:p w:rsidR="008340BD" w:rsidRPr="00EA22D7" w:rsidRDefault="00DB68E0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Острые, колющие и режущие предметы утилизируются в специальных контейнерах для безопасного сбора и утилизации отходов </w:t>
            </w:r>
            <w:r w:rsidR="008340BD" w:rsidRPr="00EA2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BD3AF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 п</w:t>
            </w:r>
            <w:r w:rsidR="00DB68E0" w:rsidRPr="00EA22D7">
              <w:rPr>
                <w:rFonts w:ascii="Times New Roman" w:hAnsi="Times New Roman"/>
                <w:sz w:val="20"/>
                <w:szCs w:val="20"/>
              </w:rPr>
              <w:t>омещени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и</w:t>
            </w:r>
            <w:r w:rsidR="00DB68E0" w:rsidRPr="00EA22D7">
              <w:rPr>
                <w:rFonts w:ascii="Times New Roman" w:hAnsi="Times New Roman"/>
                <w:sz w:val="20"/>
                <w:szCs w:val="20"/>
              </w:rPr>
              <w:t xml:space="preserve"> для централизованного сбора опасных медицинских отходов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обеспечиваются </w:t>
            </w:r>
            <w:r w:rsidR="00DB68E0" w:rsidRPr="00EA22D7">
              <w:rPr>
                <w:rFonts w:ascii="Times New Roman" w:hAnsi="Times New Roman"/>
                <w:sz w:val="20"/>
                <w:szCs w:val="20"/>
              </w:rPr>
              <w:t xml:space="preserve">  требования законодательства Республики Казахстан (используются  закрытые мусорные контейнеры, достаточная вентиляция воздуха, соблюдается температурный режим)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DB68E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Остатки и компоненты крови, биологические жидкости, ткани организма хранятся и утилизируются с минимизацией риска инфицирования в маркированных контейнерах, согласно классификации отходов, с соблюдением температурного режима и сроков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временного хранения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Персонал </w:t>
            </w:r>
            <w:r w:rsidR="00DB68E0"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обучается процедурам по обращению с медицинскими отходами и соблюдает их на практике**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33.   </w:t>
            </w:r>
            <w:r w:rsidR="008729BB" w:rsidRPr="00EA22D7">
              <w:rPr>
                <w:rFonts w:ascii="Times New Roman" w:hAnsi="Times New Roman"/>
                <w:sz w:val="20"/>
                <w:szCs w:val="20"/>
              </w:rPr>
              <w:t>Инженерные системы и ремонтные работы. Инфекционный контроль поддерживается инженерными системами. Требования инфекционного контроля  соблюдаются при проведении ремонтных работ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BD3AF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Обеспечивается </w:t>
            </w:r>
            <w:r w:rsidR="00F5152C" w:rsidRPr="00EA22D7">
              <w:rPr>
                <w:rFonts w:ascii="Times New Roman" w:hAnsi="Times New Roman"/>
                <w:sz w:val="20"/>
                <w:szCs w:val="20"/>
              </w:rPr>
              <w:t>исправно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е</w:t>
            </w:r>
            <w:r w:rsidR="00F5152C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функционир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ование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водопроводны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х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и канализационны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х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 xml:space="preserve"> систем, отвечающ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е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е санитар</w:t>
            </w:r>
            <w:r w:rsidR="00F5152C" w:rsidRPr="00EA22D7">
              <w:rPr>
                <w:rFonts w:ascii="Times New Roman" w:hAnsi="Times New Roman"/>
                <w:sz w:val="20"/>
                <w:szCs w:val="20"/>
              </w:rPr>
              <w:t xml:space="preserve">но-эпидемиологическим требованиям </w:t>
            </w:r>
            <w:r w:rsidR="00AB1F33" w:rsidRPr="00EA22D7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BD" w:rsidRPr="00EA22D7" w:rsidRDefault="008340BD" w:rsidP="00B2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Обеспечиваются  условия для поддержан</w:t>
            </w:r>
            <w:r w:rsidR="00AB1F33" w:rsidRPr="00EA22D7">
              <w:rPr>
                <w:rFonts w:ascii="Times New Roman" w:hAnsi="Times New Roman"/>
                <w:sz w:val="20"/>
                <w:szCs w:val="20"/>
              </w:rPr>
              <w:t>ия гигиены доноров и персонала (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достаточное количество </w:t>
            </w:r>
            <w:r w:rsidR="00AB1F33" w:rsidRPr="00EA22D7">
              <w:rPr>
                <w:rFonts w:ascii="Times New Roman" w:hAnsi="Times New Roman"/>
                <w:sz w:val="20"/>
                <w:szCs w:val="20"/>
              </w:rPr>
              <w:t xml:space="preserve">санитарных узлов, 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ракови</w:t>
            </w:r>
            <w:r w:rsidR="00AB1F33" w:rsidRPr="00EA22D7">
              <w:rPr>
                <w:rFonts w:ascii="Times New Roman" w:hAnsi="Times New Roman"/>
                <w:sz w:val="20"/>
                <w:szCs w:val="20"/>
              </w:rPr>
              <w:t>н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 xml:space="preserve">мыла,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электросуши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>лок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или бумажны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>х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 xml:space="preserve">полотенец,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антисептическ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>их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BD3AF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</w:t>
            </w:r>
            <w:r w:rsidR="00F5152C" w:rsidRPr="00EA22D7">
              <w:rPr>
                <w:rFonts w:ascii="Times New Roman" w:hAnsi="Times New Roman"/>
                <w:sz w:val="20"/>
                <w:szCs w:val="20"/>
              </w:rPr>
              <w:t>ри проведении ремонтных и строительных работ соблюдаются процедуры по инфекционному контролю, по определению уровня рисков в зависимости от масштаба и вида работ 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F5152C" w:rsidRPr="00EA22D7" w:rsidRDefault="00F5152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Для предотвращения инфицирования доноров и персонала в результате ремонтно-строительных работ, их производство  письменно согласуются с ответственным лицом инфекционного контроля организации 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F5152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Лица, осуществляющие ремонтные работы, обучаются по вопросам инфекционного контроля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34. Обучение персонала по вопросам гигиены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>труда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64118" w:rsidRPr="00EA22D7">
              <w:rPr>
                <w:rFonts w:ascii="Times New Roman" w:hAnsi="Times New Roman"/>
                <w:sz w:val="20"/>
                <w:szCs w:val="20"/>
              </w:rPr>
              <w:t>О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рганизаци</w:t>
            </w:r>
            <w:r w:rsidR="00764118" w:rsidRPr="00EA22D7">
              <w:rPr>
                <w:rFonts w:ascii="Times New Roman" w:hAnsi="Times New Roman"/>
                <w:sz w:val="20"/>
                <w:szCs w:val="20"/>
              </w:rPr>
              <w:t>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4118" w:rsidRPr="00EA22D7">
              <w:rPr>
                <w:rFonts w:ascii="Times New Roman" w:hAnsi="Times New Roman"/>
                <w:sz w:val="20"/>
                <w:szCs w:val="20"/>
              </w:rPr>
              <w:t xml:space="preserve">проводит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непрерывно</w:t>
            </w:r>
            <w:r w:rsidR="00764118" w:rsidRPr="00EA22D7">
              <w:rPr>
                <w:rFonts w:ascii="Times New Roman" w:hAnsi="Times New Roman"/>
                <w:sz w:val="20"/>
                <w:szCs w:val="20"/>
              </w:rPr>
              <w:t>е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обучени</w:t>
            </w:r>
            <w:r w:rsidR="00764118" w:rsidRPr="00EA22D7">
              <w:rPr>
                <w:rFonts w:ascii="Times New Roman" w:hAnsi="Times New Roman"/>
                <w:sz w:val="20"/>
                <w:szCs w:val="20"/>
              </w:rPr>
              <w:t xml:space="preserve">е персонала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по вопросам гигиены </w:t>
            </w:r>
            <w:r w:rsidR="00624E80" w:rsidRPr="00EA22D7">
              <w:rPr>
                <w:rFonts w:ascii="Times New Roman" w:hAnsi="Times New Roman"/>
                <w:sz w:val="20"/>
                <w:szCs w:val="20"/>
              </w:rPr>
              <w:t xml:space="preserve">труда 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Программа обучения для персонала разрабатывается и документируется с учетом групп слушателей с разными компетенциями</w:t>
            </w:r>
            <w:r w:rsidR="00764118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764118" w:rsidRPr="00EA22D7">
              <w:rPr>
                <w:rFonts w:ascii="Times New Roman" w:hAnsi="Times New Roman"/>
                <w:sz w:val="20"/>
                <w:szCs w:val="20"/>
              </w:rPr>
              <w:t xml:space="preserve">персонала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проводится в соответствии с утвержденным графиком</w:t>
            </w:r>
            <w:r w:rsidR="00764118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Ежегодно проводится тестирование знаний медицинского персонала по вопросам гигиены </w:t>
            </w:r>
            <w:r w:rsidR="00764118" w:rsidRPr="00EA22D7">
              <w:rPr>
                <w:rFonts w:ascii="Times New Roman" w:hAnsi="Times New Roman"/>
                <w:sz w:val="20"/>
                <w:szCs w:val="20"/>
              </w:rPr>
              <w:t xml:space="preserve">труда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и санитарно-эпидемиологических требований 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Разрабатываются материалы для информирования  доноров по  вопросам гигиены и санитарии</w:t>
            </w:r>
            <w:r w:rsidR="00764118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 случаях ухудшения показателей индикаторов мониторинг</w:t>
            </w:r>
            <w:r w:rsidR="002A7146" w:rsidRPr="00EA22D7">
              <w:rPr>
                <w:rFonts w:ascii="Times New Roman" w:hAnsi="Times New Roman"/>
                <w:sz w:val="20"/>
                <w:szCs w:val="20"/>
              </w:rPr>
              <w:t>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гигиены </w:t>
            </w:r>
            <w:r w:rsidR="002A7146" w:rsidRPr="00EA22D7">
              <w:rPr>
                <w:rFonts w:ascii="Times New Roman" w:hAnsi="Times New Roman"/>
                <w:sz w:val="20"/>
                <w:szCs w:val="20"/>
              </w:rPr>
              <w:t>труда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7146" w:rsidRPr="00EA22D7">
              <w:rPr>
                <w:rFonts w:ascii="Times New Roman" w:hAnsi="Times New Roman"/>
                <w:sz w:val="20"/>
                <w:szCs w:val="20"/>
              </w:rPr>
              <w:t xml:space="preserve">проводится дополнительное обучение медицинского персонала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rPr>
          <w:trHeight w:val="218"/>
        </w:trPr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764118" w:rsidRPr="00EA22D7">
              <w:rPr>
                <w:rFonts w:ascii="Times New Roman" w:hAnsi="Times New Roman"/>
                <w:b/>
                <w:sz w:val="20"/>
                <w:szCs w:val="20"/>
              </w:rPr>
              <w:t>араграф 2. Безопасность зданий</w:t>
            </w:r>
          </w:p>
        </w:tc>
      </w:tr>
      <w:tr w:rsidR="008340BD" w:rsidRPr="00EA22D7" w:rsidTr="00B23933">
        <w:trPr>
          <w:trHeight w:val="195"/>
        </w:trPr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35. Здания организации безопасны и комфортны для доноров, персонала и посетителей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Здания </w:t>
            </w:r>
            <w:r w:rsidR="002A7146"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отвечают требованиям строительных и санитарных норм и правил</w:t>
            </w:r>
            <w:r w:rsidR="0056236D" w:rsidRPr="00EA22D7">
              <w:rPr>
                <w:rFonts w:ascii="Times New Roman" w:hAnsi="Times New Roman"/>
                <w:sz w:val="20"/>
                <w:szCs w:val="20"/>
              </w:rPr>
              <w:t xml:space="preserve">, удобны для доставки грузов и посещений людей с ограниченными возможностями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2A7146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Программа по безопасности зданий разрабатывается на основе законодательства Республики Казахстан  и включает разделы: безопасность окружающей среды и система охраны, пожарная безопасность, готовность к чрезвычайным ситуациям, обращение с опасными материалами, медицинское оборудование, коммунальные (инженерные) системы 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Программа по безопасности зданий пересматривается ежегодно с определением приоритетных на каждый год направлений работы в виде ежегодной оценки рисков 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B2173A" w:rsidRPr="00EA22D7" w:rsidTr="00B23933">
        <w:tc>
          <w:tcPr>
            <w:tcW w:w="392" w:type="dxa"/>
          </w:tcPr>
          <w:p w:rsidR="00B2173A" w:rsidRPr="00EA22D7" w:rsidRDefault="00B2173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B2173A" w:rsidRPr="00EA22D7" w:rsidRDefault="00B2173A" w:rsidP="00CC5D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Ежеквартально руководитель медицинской организации получает отчет от Комиссии по безопасности здания или должностного лица, ответственного за выполнение Программы по безопасности зданий, с указанием проведенных ключевых работ и существующих проблемах (рисков) безопасности зданий и окружающей среды **</w:t>
            </w:r>
          </w:p>
        </w:tc>
        <w:tc>
          <w:tcPr>
            <w:tcW w:w="851" w:type="dxa"/>
          </w:tcPr>
          <w:p w:rsidR="00B2173A" w:rsidRPr="00EA22D7" w:rsidRDefault="00B2173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B2173A" w:rsidRPr="00EA22D7" w:rsidTr="00B23933">
        <w:tc>
          <w:tcPr>
            <w:tcW w:w="392" w:type="dxa"/>
          </w:tcPr>
          <w:p w:rsidR="00B2173A" w:rsidRPr="00EA22D7" w:rsidRDefault="00B2173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B2173A" w:rsidRPr="00EA22D7" w:rsidRDefault="00B2173A" w:rsidP="00CC5D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(рисков) безопасности зданий и окружающей среды (если применимо)**</w:t>
            </w:r>
          </w:p>
        </w:tc>
        <w:tc>
          <w:tcPr>
            <w:tcW w:w="851" w:type="dxa"/>
          </w:tcPr>
          <w:p w:rsidR="00B2173A" w:rsidRPr="00EA22D7" w:rsidRDefault="00B2173A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36. Безопасность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окружающей среды. Окружающая среда организации безопасна и комфортна для  доноров, пациентов (если применимо), персонала и посетителей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На прилегающей территории</w:t>
            </w:r>
            <w:r w:rsidR="0063064C" w:rsidRPr="00EA22D7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  <w:r w:rsidR="00DB70B9" w:rsidRPr="00EA22D7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имеются свободные подъездные пути;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отведены парковочные места для автомобилей доноров/посетителей, персонала;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здание оборудовано пандусом для передвижения лиц с ограниченными возможностями;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имеется оснащенный гараж для служебного транспорта, а также место для проведения ремонта***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63064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Руководством организации п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ринимаются меры по обеспечению безопасности: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посетителей и 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>персонала от угрозы физического насилия,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и потери имущества;</w:t>
            </w:r>
          </w:p>
          <w:p w:rsidR="008340BD" w:rsidRPr="00EA22D7" w:rsidRDefault="008340BD" w:rsidP="00B23933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персонала, работающего в одиночку или в изолированном помещении</w:t>
            </w:r>
            <w:r w:rsidR="008441F7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Помещения, к которым имеют доступ доноры, отделяются от других рабочих зон. Зоны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ожидания оборудуются местами для сидения для комфортного пре</w:t>
            </w:r>
            <w:r w:rsidR="008441F7" w:rsidRPr="00EA22D7">
              <w:rPr>
                <w:rFonts w:ascii="Times New Roman" w:hAnsi="Times New Roman"/>
                <w:sz w:val="20"/>
                <w:szCs w:val="20"/>
              </w:rPr>
              <w:t xml:space="preserve">бывания доноров и посетителей 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Здания и помещения, инженерные системы, оборудование    ежеквартально инспектируются, и поддерживаются на безопасном уровне ***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027D1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При обнаружении значительных рисков для  медицинского персонала, доноров, пациентов, посетителей или для окружающей среды, </w:t>
            </w:r>
            <w:r w:rsidR="00700B45" w:rsidRPr="00EA22D7">
              <w:rPr>
                <w:rFonts w:ascii="Times New Roman" w:hAnsi="Times New Roman"/>
                <w:sz w:val="20"/>
                <w:szCs w:val="20"/>
              </w:rPr>
              <w:t>предпринимаю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т</w:t>
            </w:r>
            <w:r w:rsidR="00700B45" w:rsidRPr="00EA22D7">
              <w:rPr>
                <w:rFonts w:ascii="Times New Roman" w:hAnsi="Times New Roman"/>
                <w:sz w:val="20"/>
                <w:szCs w:val="20"/>
              </w:rPr>
              <w:t>ся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надлежащие действия по выделению средств, информированию заинтересованных сторон и снижению рисков**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37. Охрана и защита.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В организации обеспечена охрана и защита территории, здания, людей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Медицинский персонал, внештатные и контрактные работники, студенты, слушатели резидентуры, лица, обучающиеся на базе организации, идентифицируются в соответствии с процедурами медицинской организации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8027D1" w:rsidP="00B217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Сотрудниками охранной службы проводится мониторинг (видеонаблюдение и обход) здания и территории с целью  охраны и защиты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A2A12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Документирую</w:t>
            </w:r>
            <w:r w:rsidR="008027D1" w:rsidRPr="00EA22D7">
              <w:rPr>
                <w:rFonts w:ascii="Times New Roman" w:hAnsi="Times New Roman"/>
                <w:sz w:val="20"/>
                <w:szCs w:val="20"/>
              </w:rPr>
              <w:t>тся обход (инспекция) здания и передача дежурств между сотрудниками охранной службы 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Ограничивается вход посторонних лиц в режимные отделения (зоны контроля инженерных, коммунальных систем и другие)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Сотрудники охранной службы обучаются действиям при чрезвычайных ситуациях</w:t>
            </w:r>
            <w:r w:rsidR="008A2A12">
              <w:rPr>
                <w:rFonts w:ascii="Times New Roman" w:hAnsi="Times New Roman"/>
                <w:sz w:val="20"/>
                <w:szCs w:val="20"/>
              </w:rPr>
              <w:t>,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а также оказанию первой помощи 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38.  </w:t>
            </w:r>
            <w:r w:rsidR="008027D1" w:rsidRPr="00EA22D7">
              <w:rPr>
                <w:rFonts w:ascii="Times New Roman" w:hAnsi="Times New Roman"/>
                <w:sz w:val="20"/>
                <w:szCs w:val="20"/>
              </w:rPr>
              <w:t xml:space="preserve"> Пожарная безопасность. Внедряется программа по снижению пожарного риска и задымления</w:t>
            </w:r>
          </w:p>
        </w:tc>
      </w:tr>
      <w:tr w:rsidR="008027D1" w:rsidRPr="00EA22D7" w:rsidTr="00B23933">
        <w:tc>
          <w:tcPr>
            <w:tcW w:w="392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027D1" w:rsidRPr="00EA22D7" w:rsidRDefault="008027D1" w:rsidP="008A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Функционирует система раннего выявления пожара, в наличии исправные средства для пожаротушения, которые регулярно инспектируются и</w:t>
            </w:r>
            <w:r w:rsidR="008A2A12">
              <w:rPr>
                <w:rFonts w:ascii="Times New Roman" w:hAnsi="Times New Roman"/>
                <w:sz w:val="20"/>
                <w:szCs w:val="20"/>
              </w:rPr>
              <w:t>,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при необходимости</w:t>
            </w:r>
            <w:r w:rsidR="008A2A12">
              <w:rPr>
                <w:rFonts w:ascii="Times New Roman" w:hAnsi="Times New Roman"/>
                <w:sz w:val="20"/>
                <w:szCs w:val="20"/>
              </w:rPr>
              <w:t>,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обновляются </w:t>
            </w:r>
          </w:p>
        </w:tc>
        <w:tc>
          <w:tcPr>
            <w:tcW w:w="851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027D1" w:rsidRPr="00EA22D7" w:rsidTr="00B23933">
        <w:tc>
          <w:tcPr>
            <w:tcW w:w="392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027D1" w:rsidRPr="00EA22D7" w:rsidRDefault="008027D1" w:rsidP="008A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Инспекция, тестирование и поддержание средств и систем для раннего выявления и тушения пожара документиру</w:t>
            </w:r>
            <w:r w:rsidR="008A2A12">
              <w:rPr>
                <w:rFonts w:ascii="Times New Roman" w:hAnsi="Times New Roman"/>
                <w:sz w:val="20"/>
                <w:szCs w:val="20"/>
              </w:rPr>
              <w:t>ю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тся **</w:t>
            </w:r>
          </w:p>
        </w:tc>
        <w:tc>
          <w:tcPr>
            <w:tcW w:w="851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027D1" w:rsidRPr="00EA22D7" w:rsidTr="00B23933">
        <w:tc>
          <w:tcPr>
            <w:tcW w:w="392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Для безопасной эвакуации из здания при пожаре и других чрезвычайных ситуациях пути эвакуации поддерживаются в свободном состоянии. В наличии имеются информационные и указательные знаки (указатели выхода, размещения пожарного инвентаря и гидрантов), схемы эвакуации  </w:t>
            </w:r>
          </w:p>
        </w:tc>
        <w:tc>
          <w:tcPr>
            <w:tcW w:w="851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027D1" w:rsidRPr="00EA22D7" w:rsidTr="00B23933">
        <w:tc>
          <w:tcPr>
            <w:tcW w:w="392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Для ограничения распространения дыма и огня устанавливаются противопожарные двери, используются огнеупорные материалы, минимизируется использование возгораемых материалов </w:t>
            </w:r>
          </w:p>
        </w:tc>
        <w:tc>
          <w:tcPr>
            <w:tcW w:w="851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027D1" w:rsidRPr="00EA22D7" w:rsidTr="00B23933">
        <w:tc>
          <w:tcPr>
            <w:tcW w:w="392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027D1" w:rsidRPr="00EA22D7" w:rsidRDefault="009528C3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Е</w:t>
            </w:r>
            <w:r w:rsidR="008027D1" w:rsidRPr="00EA22D7">
              <w:rPr>
                <w:rFonts w:ascii="Times New Roman" w:hAnsi="Times New Roman"/>
                <w:sz w:val="20"/>
                <w:szCs w:val="20"/>
              </w:rPr>
              <w:t>жегодно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591D" w:rsidRPr="00EA22D7">
              <w:rPr>
                <w:rFonts w:ascii="Times New Roman" w:hAnsi="Times New Roman"/>
                <w:sz w:val="20"/>
                <w:szCs w:val="20"/>
              </w:rPr>
              <w:t>с</w:t>
            </w:r>
            <w:r w:rsidR="008027D1" w:rsidRPr="00EA22D7">
              <w:rPr>
                <w:rFonts w:ascii="Times New Roman" w:hAnsi="Times New Roman"/>
                <w:sz w:val="20"/>
                <w:szCs w:val="20"/>
              </w:rPr>
              <w:t xml:space="preserve"> персоналом медицинской организации проводятся практические учения по действиям при пожаре и задымлении **</w:t>
            </w:r>
          </w:p>
        </w:tc>
        <w:tc>
          <w:tcPr>
            <w:tcW w:w="851" w:type="dxa"/>
          </w:tcPr>
          <w:p w:rsidR="008027D1" w:rsidRPr="00EA22D7" w:rsidRDefault="008027D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39.  </w:t>
            </w:r>
            <w:r w:rsidR="000A63A0" w:rsidRPr="00EA22D7">
              <w:rPr>
                <w:rFonts w:ascii="Times New Roman" w:hAnsi="Times New Roman"/>
                <w:sz w:val="20"/>
                <w:szCs w:val="20"/>
              </w:rPr>
              <w:t xml:space="preserve"> Другие чрезвычайные ситуации. Внедряется программа по снижению риска прочих чрезвычайных ситуаций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64035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Определяются виды возможных</w:t>
            </w:r>
            <w:r w:rsidR="000A63A0" w:rsidRPr="00EA22D7">
              <w:rPr>
                <w:rFonts w:ascii="Times New Roman" w:hAnsi="Times New Roman"/>
                <w:sz w:val="20"/>
                <w:szCs w:val="20"/>
              </w:rPr>
              <w:t xml:space="preserve"> чрезвычайных ситуаций (стихийные бедствия, массовый травматизм, вспышка заболевания и другие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). Проводится оценка</w:t>
            </w:r>
            <w:r w:rsidR="000A63A0" w:rsidRPr="00EA22D7">
              <w:rPr>
                <w:rFonts w:ascii="Times New Roman" w:hAnsi="Times New Roman"/>
                <w:sz w:val="20"/>
                <w:szCs w:val="20"/>
              </w:rPr>
              <w:t xml:space="preserve"> вероятности возникновения, уровня последствий и степени готовности организации к чрезвычайным ситуациям 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0A63A0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На основе оценки рисков </w:t>
            </w:r>
            <w:r w:rsidR="00640358" w:rsidRPr="00EA22D7">
              <w:rPr>
                <w:rFonts w:ascii="Times New Roman" w:hAnsi="Times New Roman"/>
                <w:sz w:val="20"/>
                <w:szCs w:val="20"/>
              </w:rPr>
              <w:t>чрезвычайных ситуаций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в годовом плане мероприятий определяются приоритетные направления работы 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Выделяются ресурсы для улучшения готовности организ</w:t>
            </w:r>
            <w:r w:rsidR="003E6119" w:rsidRPr="00EA22D7">
              <w:rPr>
                <w:rFonts w:ascii="Times New Roman" w:hAnsi="Times New Roman"/>
                <w:sz w:val="20"/>
                <w:szCs w:val="20"/>
              </w:rPr>
              <w:t>ации к чрезвычайным ситуациям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3E6119" w:rsidRPr="00EA22D7" w:rsidRDefault="0064035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Ежегодно проводятся</w:t>
            </w:r>
            <w:r w:rsidR="003E6119" w:rsidRPr="00EA22D7">
              <w:rPr>
                <w:rFonts w:ascii="Times New Roman" w:hAnsi="Times New Roman"/>
                <w:sz w:val="20"/>
                <w:szCs w:val="20"/>
              </w:rPr>
              <w:t xml:space="preserve"> практические учения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3E6119" w:rsidRPr="00EA22D7">
              <w:rPr>
                <w:rFonts w:ascii="Times New Roman" w:hAnsi="Times New Roman"/>
                <w:sz w:val="20"/>
                <w:szCs w:val="20"/>
              </w:rPr>
              <w:t xml:space="preserve">персонала по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обучению</w:t>
            </w:r>
            <w:r w:rsidR="003E6119" w:rsidRPr="00EA22D7">
              <w:rPr>
                <w:rFonts w:ascii="Times New Roman" w:hAnsi="Times New Roman"/>
                <w:sz w:val="20"/>
                <w:szCs w:val="20"/>
              </w:rPr>
              <w:t xml:space="preserve"> действиям при чрезвычайных ситуациях: оказание экстренной медицинской помощи, готовност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и</w:t>
            </w:r>
            <w:r w:rsidR="003E6119" w:rsidRPr="00EA22D7">
              <w:rPr>
                <w:rFonts w:ascii="Times New Roman" w:hAnsi="Times New Roman"/>
                <w:sz w:val="20"/>
                <w:szCs w:val="20"/>
              </w:rPr>
              <w:t xml:space="preserve"> использования альтернативных источников воды и электричества,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а также </w:t>
            </w:r>
            <w:r w:rsidR="003E6119" w:rsidRPr="00EA22D7">
              <w:rPr>
                <w:rFonts w:ascii="Times New Roman" w:hAnsi="Times New Roman"/>
                <w:sz w:val="20"/>
                <w:szCs w:val="20"/>
              </w:rPr>
              <w:t>проверка готовности системы оповещения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По окончании практического обучения проводится анализ проведенного обучения, с разработкой плана мероприятий и поддержки непрерывного улучшения</w:t>
            </w:r>
            <w:r w:rsidR="003E6119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9606" w:type="dxa"/>
            <w:gridSpan w:val="3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40. Опасные материалы и отходы. </w:t>
            </w:r>
            <w:r w:rsidR="00551C24" w:rsidRPr="00EA22D7">
              <w:rPr>
                <w:rFonts w:ascii="Times New Roman" w:hAnsi="Times New Roman"/>
                <w:sz w:val="20"/>
                <w:szCs w:val="20"/>
              </w:rPr>
              <w:t>П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ри обращении с опасными материалами и отходами и обеспечена безопасность людей и окружающей среды </w:t>
            </w:r>
            <w:r w:rsidR="00551C24" w:rsidRPr="00EA22D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E6119" w:rsidRPr="00EA22D7" w:rsidTr="00B23933">
        <w:tc>
          <w:tcPr>
            <w:tcW w:w="392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3E6119" w:rsidRPr="00EA22D7" w:rsidRDefault="003E6119" w:rsidP="00F84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Определяется список всех опасных материалов и отходов</w:t>
            </w:r>
            <w:r w:rsidR="00F844D5">
              <w:rPr>
                <w:rFonts w:ascii="Times New Roman" w:hAnsi="Times New Roman"/>
                <w:sz w:val="20"/>
                <w:szCs w:val="20"/>
              </w:rPr>
              <w:t xml:space="preserve"> (включая огнеопасные материалы)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591D" w:rsidRPr="00EA22D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с указанием названий (состава), мер предосторожности и мер первой помощи при аварийных ситуациях, мест хранения, максимально допустимого объема хранения и применимых для маркировки предупреждающих знаков </w:t>
            </w:r>
          </w:p>
        </w:tc>
        <w:tc>
          <w:tcPr>
            <w:tcW w:w="851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E6119" w:rsidRPr="00EA22D7" w:rsidTr="00B23933">
        <w:tc>
          <w:tcPr>
            <w:tcW w:w="392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Прописываются требования к обращению с опасными материалами, включая их маркировку, хранение, ношение защитных средств при работе, транспортировке, утилизации *</w:t>
            </w:r>
          </w:p>
        </w:tc>
        <w:tc>
          <w:tcPr>
            <w:tcW w:w="851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E6119" w:rsidRPr="00EA22D7" w:rsidTr="00B23933">
        <w:tc>
          <w:tcPr>
            <w:tcW w:w="392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Все опасные материалы и отходы маркируются с указанием названия (состава), срока годности и применимых предупреждающих знаков</w:t>
            </w:r>
          </w:p>
        </w:tc>
        <w:tc>
          <w:tcPr>
            <w:tcW w:w="851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E6119" w:rsidRPr="00EA22D7" w:rsidTr="00B23933">
        <w:tc>
          <w:tcPr>
            <w:tcW w:w="392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 местах применения опасных материалов имеется доступная информация по мерам предосторожности и алгоритмам оказания первой медицинской помощи</w:t>
            </w:r>
          </w:p>
        </w:tc>
        <w:tc>
          <w:tcPr>
            <w:tcW w:w="851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E6119" w:rsidRPr="00EA22D7" w:rsidTr="00B23933">
        <w:tc>
          <w:tcPr>
            <w:tcW w:w="392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8363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Медицинский персонал обучается действиям при разлитии опасного материала, включая быстрый сбор (обеззараживание) и сообщение об инциденте ответственным должностным лицам</w:t>
            </w:r>
          </w:p>
        </w:tc>
        <w:tc>
          <w:tcPr>
            <w:tcW w:w="851" w:type="dxa"/>
          </w:tcPr>
          <w:p w:rsidR="003E6119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8755" w:type="dxa"/>
            <w:gridSpan w:val="2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41. Медицинское оборудование. Организация обеспе</w:t>
            </w:r>
            <w:r w:rsidR="003E6119" w:rsidRPr="00EA22D7">
              <w:rPr>
                <w:rFonts w:ascii="Times New Roman" w:hAnsi="Times New Roman"/>
                <w:sz w:val="20"/>
                <w:szCs w:val="20"/>
              </w:rPr>
              <w:t>чена необходимым оборудованием для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производства компонентов крови 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При отсутствии специального подразделения, назначается лицо, ответственное за состояние, техническое обслуживание и ремонт оборудования</w:t>
            </w:r>
            <w:r w:rsidR="003E6119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** 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340BD" w:rsidRPr="00EA22D7" w:rsidRDefault="003E611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Определяется список и ведется учет всего медицинского оборудования применяемого в производстве и при контроле качества крови и ее компонентов </w:t>
            </w:r>
            <w:r w:rsidR="008340BD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340BD" w:rsidRPr="00EA22D7" w:rsidRDefault="00B87C34" w:rsidP="00B23933">
            <w:pPr>
              <w:pStyle w:val="af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EA22D7">
              <w:rPr>
                <w:rFonts w:ascii="Times New Roman" w:hAnsi="Times New Roman"/>
              </w:rPr>
              <w:t>Проводится и документируется профилактическое обслуживание, тестирование, калибровка, поддержание, ремонт оборудования **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340BD" w:rsidRPr="00EA22D7" w:rsidRDefault="00B87C3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Проводится обучение персонала безопасной работе с медицинским оборудованием в соответствии с процедурами, утверждёнными руководством медицинской организации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340BD" w:rsidRPr="00EA22D7" w:rsidTr="00B23933">
        <w:tc>
          <w:tcPr>
            <w:tcW w:w="392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8340BD" w:rsidRPr="00EA22D7" w:rsidRDefault="00B87C34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Обученный и компетентный персонал допускается к работе с медицинским оборудованием *</w:t>
            </w:r>
          </w:p>
        </w:tc>
        <w:tc>
          <w:tcPr>
            <w:tcW w:w="851" w:type="dxa"/>
          </w:tcPr>
          <w:p w:rsidR="008340BD" w:rsidRPr="00EA22D7" w:rsidRDefault="008340B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5F16EC" w:rsidRPr="00EA22D7" w:rsidTr="00C20F7F">
        <w:tc>
          <w:tcPr>
            <w:tcW w:w="9606" w:type="dxa"/>
            <w:gridSpan w:val="3"/>
          </w:tcPr>
          <w:p w:rsidR="005F16EC" w:rsidRPr="00EA22D7" w:rsidRDefault="005F16E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42. Оборудование, влияющее на качество и безопасность крови и ее компонентов (критическое оборудование). В организации проводится сервисное обслуживание оборудования, влияющего на качество и безопасность крови и </w:t>
            </w:r>
            <w:proofErr w:type="spellStart"/>
            <w:r w:rsidRPr="00EA22D7">
              <w:rPr>
                <w:rFonts w:ascii="Times New Roman" w:hAnsi="Times New Roman"/>
                <w:sz w:val="20"/>
                <w:szCs w:val="20"/>
              </w:rPr>
              <w:t>ее</w:t>
            </w:r>
            <w:proofErr w:type="spellEnd"/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компонентов</w:t>
            </w:r>
          </w:p>
        </w:tc>
      </w:tr>
      <w:tr w:rsidR="00FB5251" w:rsidRPr="00EA22D7" w:rsidTr="00B23933">
        <w:tc>
          <w:tcPr>
            <w:tcW w:w="392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При проверке холодильного и морозильного оборудования, в том числе </w:t>
            </w:r>
            <w:proofErr w:type="spellStart"/>
            <w:r w:rsidRPr="00EA22D7">
              <w:rPr>
                <w:rFonts w:ascii="Times New Roman" w:hAnsi="Times New Roman"/>
                <w:sz w:val="20"/>
                <w:szCs w:val="20"/>
              </w:rPr>
              <w:t>быстрозамораживателей</w:t>
            </w:r>
            <w:proofErr w:type="spellEnd"/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плазмы</w:t>
            </w:r>
            <w:r w:rsidR="008A2A12">
              <w:rPr>
                <w:rFonts w:ascii="Times New Roman" w:hAnsi="Times New Roman"/>
                <w:sz w:val="20"/>
                <w:szCs w:val="20"/>
              </w:rPr>
              <w:t>,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проводится проверка системы сигнализации и поддержки температуры</w:t>
            </w:r>
          </w:p>
        </w:tc>
        <w:tc>
          <w:tcPr>
            <w:tcW w:w="851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FB5251" w:rsidRPr="00EA22D7" w:rsidTr="00B23933">
        <w:tc>
          <w:tcPr>
            <w:tcW w:w="392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При проверке компьютерного периферийного и маркировочного оборудования проводится проверка средств аутентификации медицинского персонала  (электронными ключами или смарт-картами); средств идентификации доноров (с использованием цифровых фотографий или средств </w:t>
            </w:r>
            <w:proofErr w:type="spellStart"/>
            <w:r w:rsidRPr="00EA22D7">
              <w:rPr>
                <w:rFonts w:ascii="Times New Roman" w:hAnsi="Times New Roman"/>
                <w:sz w:val="20"/>
                <w:szCs w:val="20"/>
              </w:rPr>
              <w:t>биоидентификации</w:t>
            </w:r>
            <w:proofErr w:type="spellEnd"/>
            <w:r w:rsidRPr="00EA22D7">
              <w:rPr>
                <w:rFonts w:ascii="Times New Roman" w:hAnsi="Times New Roman"/>
                <w:sz w:val="20"/>
                <w:szCs w:val="20"/>
              </w:rPr>
              <w:t xml:space="preserve">); наличия </w:t>
            </w:r>
            <w:proofErr w:type="spellStart"/>
            <w:r w:rsidRPr="00EA22D7">
              <w:rPr>
                <w:rFonts w:ascii="Times New Roman" w:hAnsi="Times New Roman"/>
                <w:sz w:val="20"/>
                <w:szCs w:val="20"/>
              </w:rPr>
              <w:t>штрихкодовых</w:t>
            </w:r>
            <w:proofErr w:type="spellEnd"/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сканеров для идентификации маркированных объектов (карты, пробирки, контейнеры с компонентами крови, донорские браслеты)</w:t>
            </w:r>
          </w:p>
        </w:tc>
        <w:tc>
          <w:tcPr>
            <w:tcW w:w="851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FB5251" w:rsidRPr="00EA22D7" w:rsidTr="00B23933">
        <w:tc>
          <w:tcPr>
            <w:tcW w:w="392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EA22D7">
              <w:rPr>
                <w:rFonts w:ascii="Times New Roman" w:hAnsi="Times New Roman"/>
                <w:sz w:val="20"/>
                <w:szCs w:val="20"/>
              </w:rPr>
              <w:t>штрихкодового</w:t>
            </w:r>
            <w:proofErr w:type="spellEnd"/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оборудования проверяется функция бесконтактного сканирования штриховых кодов</w:t>
            </w:r>
          </w:p>
        </w:tc>
        <w:tc>
          <w:tcPr>
            <w:tcW w:w="851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FB5251" w:rsidRPr="00EA22D7" w:rsidTr="00B23933">
        <w:tc>
          <w:tcPr>
            <w:tcW w:w="392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У оборудования для размораживания и подогрева проверяется скорость размораживания и подогрева **</w:t>
            </w:r>
          </w:p>
        </w:tc>
        <w:tc>
          <w:tcPr>
            <w:tcW w:w="851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FB5251" w:rsidRPr="00EA22D7" w:rsidTr="00B23933">
        <w:tc>
          <w:tcPr>
            <w:tcW w:w="392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При проверке аппаратов для стерильного соединения магистралей проверяется герметичность соединение магистралей **</w:t>
            </w:r>
          </w:p>
        </w:tc>
        <w:tc>
          <w:tcPr>
            <w:tcW w:w="851" w:type="dxa"/>
          </w:tcPr>
          <w:p w:rsidR="00FB5251" w:rsidRPr="00EA22D7" w:rsidRDefault="00FB5251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5F16EC" w:rsidRPr="00EA22D7" w:rsidTr="00445932">
        <w:tc>
          <w:tcPr>
            <w:tcW w:w="9606" w:type="dxa"/>
            <w:gridSpan w:val="3"/>
          </w:tcPr>
          <w:p w:rsidR="005F16EC" w:rsidRPr="00EA22D7" w:rsidRDefault="005F16E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43. Вода и электричество. В организации обеспечивается непрерывный доступ к воде и </w:t>
            </w:r>
            <w:proofErr w:type="gramStart"/>
            <w:r w:rsidRPr="00EA22D7">
              <w:rPr>
                <w:rFonts w:ascii="Times New Roman" w:hAnsi="Times New Roman"/>
                <w:sz w:val="20"/>
                <w:szCs w:val="20"/>
              </w:rPr>
              <w:t>электричеству,  включая</w:t>
            </w:r>
            <w:proofErr w:type="gramEnd"/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их альтернативные источники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321155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Обеспечивается доступность питьевой воды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 xml:space="preserve"> круглосуточно в любое время года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321155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Обеспечивается доступность электричества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 xml:space="preserve"> круглосуточно в любое время года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321155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Определяются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 xml:space="preserve"> зоны и услуги, для которых наиболее важно водоснабжение и электроснабжение из альтернативных источников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F3591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Альтернативные источники электроснабжения тестируются ежеквартально </w:t>
            </w:r>
            <w:r w:rsidR="00321155" w:rsidRPr="00EA22D7">
              <w:rPr>
                <w:rFonts w:ascii="Times New Roman" w:hAnsi="Times New Roman"/>
                <w:sz w:val="20"/>
                <w:szCs w:val="20"/>
              </w:rPr>
              <w:t xml:space="preserve"> 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F3591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 организации 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>имеется необходимый запас топлива для выработки электричества из альтернативного источника 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5F16EC" w:rsidRPr="00EA22D7" w:rsidTr="00CC2B13">
        <w:tc>
          <w:tcPr>
            <w:tcW w:w="9606" w:type="dxa"/>
            <w:gridSpan w:val="3"/>
          </w:tcPr>
          <w:p w:rsidR="005F16EC" w:rsidRPr="00EA22D7" w:rsidRDefault="005F16EC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44.  Обучение персонала по безопасности зданий и окружающей среды. Персонал организации обучен вопросам поддержания безопасности зданий и окружающей среды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1565F5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Персонал обучается правилам обращения с опасными материалами 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1565F5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Персонал обучается действиям при пожаре, включая сообщение о пожаре, навыкам применения огнетушителей и эвакуации пациентов 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1565F5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Персонал обучается работе с оборудованием и коммунальными (инженерными) системами, включая действия при чрезвычайных ситуациях 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1565F5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Штатный и внештатный персонал, студенты, слушатели резидентуры, лица, обучающиеся на базе организации, арендаторы помещений, волонтеры и посетители обучаются правилам безопасности при нахождении в здании и на территории медицинской организации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1565F5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Ежегодно, в соответствии с утвержденными руководством организации процедурами, проводится тестирование знаний персонала по правилам безопасности при нахождении в здании и на территории организации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1565F5" w:rsidRPr="00EA22D7" w:rsidTr="00B23933">
        <w:tc>
          <w:tcPr>
            <w:tcW w:w="9606" w:type="dxa"/>
            <w:gridSpan w:val="3"/>
          </w:tcPr>
          <w:p w:rsidR="001565F5" w:rsidRPr="00EA22D7" w:rsidRDefault="001565F5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/>
                <w:sz w:val="20"/>
                <w:szCs w:val="20"/>
              </w:rPr>
              <w:t xml:space="preserve">Параграф 3. </w:t>
            </w:r>
            <w:r w:rsidRPr="00EA22D7">
              <w:rPr>
                <w:rFonts w:ascii="Times New Roman" w:hAnsi="Times New Roman"/>
                <w:b/>
                <w:bCs/>
                <w:sz w:val="20"/>
                <w:szCs w:val="20"/>
              </w:rPr>
              <w:t>Безопасность лекарственных средств и изделий медицинского назначения</w:t>
            </w:r>
          </w:p>
        </w:tc>
      </w:tr>
      <w:tr w:rsidR="00240B98" w:rsidRPr="00EA22D7" w:rsidTr="00B23933"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45. Управление изделиями медицинского назначения и лекарственными средствами. В организации обеспечено безопасное использование изделий медицинского назначения и лекарственных средств </w:t>
            </w:r>
          </w:p>
        </w:tc>
      </w:tr>
      <w:tr w:rsidR="00A44D89" w:rsidRPr="00EA22D7" w:rsidTr="00B23933">
        <w:tc>
          <w:tcPr>
            <w:tcW w:w="392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Обращение с лекарственными средствами и изделиями медицинского назначения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осуществляется в соответствии с законодательством Республики Казахстан ***</w:t>
            </w:r>
          </w:p>
        </w:tc>
        <w:tc>
          <w:tcPr>
            <w:tcW w:w="851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II</w:t>
            </w:r>
          </w:p>
        </w:tc>
      </w:tr>
      <w:tr w:rsidR="00A44D89" w:rsidRPr="00EA22D7" w:rsidTr="00B23933">
        <w:tc>
          <w:tcPr>
            <w:tcW w:w="392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Ежегодно проводится анализ системы управления оборотом  лекарственных средств и изделий медицинского назначения, включающий планирование, закуп и хранение **</w:t>
            </w:r>
          </w:p>
        </w:tc>
        <w:tc>
          <w:tcPr>
            <w:tcW w:w="851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</w:tr>
      <w:tr w:rsidR="00A44D89" w:rsidRPr="00EA22D7" w:rsidTr="00B23933">
        <w:tc>
          <w:tcPr>
            <w:tcW w:w="392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Проводится анализ системы управления лекарственными средствами и изделиями медицинского назначения, включающий оценку рисков (выявление проблем или зон высокого риска) **</w:t>
            </w:r>
          </w:p>
        </w:tc>
        <w:tc>
          <w:tcPr>
            <w:tcW w:w="851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A44D89" w:rsidRPr="00EA22D7" w:rsidTr="00B23933">
        <w:tc>
          <w:tcPr>
            <w:tcW w:w="392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A44D89" w:rsidRPr="00EA22D7" w:rsidRDefault="00A44D89" w:rsidP="008A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Разрабатываются и внедряются процедуры, описывающие каждый этап управления лекарственными средствами и изделиями медицинского назначения: планирование</w:t>
            </w:r>
            <w:r w:rsidR="008A2A12">
              <w:rPr>
                <w:rFonts w:ascii="Times New Roman" w:hAnsi="Times New Roman"/>
                <w:sz w:val="20"/>
                <w:szCs w:val="20"/>
              </w:rPr>
              <w:t>,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закуп</w:t>
            </w:r>
            <w:r w:rsidR="008A2A12">
              <w:rPr>
                <w:rFonts w:ascii="Times New Roman" w:hAnsi="Times New Roman"/>
                <w:sz w:val="20"/>
                <w:szCs w:val="20"/>
              </w:rPr>
              <w:t>,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хранение</w:t>
            </w:r>
            <w:r w:rsidR="008A2A12">
              <w:rPr>
                <w:rFonts w:ascii="Times New Roman" w:hAnsi="Times New Roman"/>
                <w:sz w:val="20"/>
                <w:szCs w:val="20"/>
              </w:rPr>
              <w:t>,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применение</w:t>
            </w:r>
            <w:r w:rsidR="008A2A12">
              <w:rPr>
                <w:rFonts w:ascii="Times New Roman" w:hAnsi="Times New Roman"/>
                <w:sz w:val="20"/>
                <w:szCs w:val="20"/>
              </w:rPr>
              <w:t>,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списание *</w:t>
            </w:r>
          </w:p>
        </w:tc>
        <w:tc>
          <w:tcPr>
            <w:tcW w:w="851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A44D89" w:rsidRPr="00EA22D7" w:rsidTr="00B23933">
        <w:tc>
          <w:tcPr>
            <w:tcW w:w="392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Создается и функционирует формулярная комиссия, рассматривающая вопросы управления лекарственными средствами и изделиями медицинского назначения, включая утверждение формулярного списка **</w:t>
            </w:r>
          </w:p>
        </w:tc>
        <w:tc>
          <w:tcPr>
            <w:tcW w:w="851" w:type="dxa"/>
          </w:tcPr>
          <w:p w:rsidR="00A44D89" w:rsidRPr="00EA22D7" w:rsidRDefault="00A44D8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46. 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>Хранение изделий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 медицинского назначения и лекарственных средств. </w:t>
            </w:r>
            <w:r w:rsidR="00551C24" w:rsidRPr="00EA22D7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ранение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издели</w:t>
            </w:r>
            <w:r w:rsidR="00551C24" w:rsidRPr="00EA22D7">
              <w:rPr>
                <w:rFonts w:ascii="Times New Roman" w:hAnsi="Times New Roman"/>
                <w:sz w:val="20"/>
                <w:szCs w:val="20"/>
              </w:rPr>
              <w:t>й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медицинского назначения и лекарственны</w:t>
            </w:r>
            <w:r w:rsidR="00551C24" w:rsidRPr="00EA22D7">
              <w:rPr>
                <w:rFonts w:ascii="Times New Roman" w:hAnsi="Times New Roman"/>
                <w:sz w:val="20"/>
                <w:szCs w:val="20"/>
              </w:rPr>
              <w:t>х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средства хранятся </w:t>
            </w:r>
            <w:r w:rsidR="00551C24" w:rsidRPr="00EA22D7">
              <w:rPr>
                <w:rFonts w:ascii="Times New Roman" w:hAnsi="Times New Roman"/>
                <w:sz w:val="20"/>
                <w:szCs w:val="20"/>
              </w:rPr>
              <w:t xml:space="preserve">в безопасных условиях 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FB6A18" w:rsidRPr="00EA22D7" w:rsidRDefault="00FB6A1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Все лекарственные средства и изделия медицинского назначения хранятся с указанием названия (содержания), срока годности в соответствии с требованиями законодательства Республики Казахстан 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FB6A1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Лекарственные средства и изделия медицинского назначения   хранятся с соблюдением температурного режима, влажности и прочих условий, в соответствии с требованиями к их хранению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FA7CC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Ответственным персоналом </w:t>
            </w:r>
            <w:r w:rsidR="00F3591D"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ведется учет всех лекарственных средств и изделий медицинского назначения (закуп, хранение, выдача, списание) 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Изделия  медицинского назначения и лекарственные средства защищаются от потери и кражи</w:t>
            </w:r>
            <w:r w:rsidR="00FA7CCD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6B79DF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Персоналом аптеки / утвержденными должностными лицами проводится контроль всех мест хранения лекарственных средств и изделий медицинского назначения в организации здравоохранения для обеспечения хранения лекарственных средств  и изделий медицинского назначения в соответствии с требованиями законодательства Республики Казахстан 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</w:tbl>
    <w:p w:rsidR="001F5940" w:rsidRPr="00EA22D7" w:rsidRDefault="001F5940" w:rsidP="001F5940">
      <w:pPr>
        <w:spacing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1F5940" w:rsidRPr="00EA22D7" w:rsidRDefault="001F5940" w:rsidP="001F5940">
      <w:pPr>
        <w:spacing w:line="240" w:lineRule="auto"/>
        <w:contextualSpacing/>
      </w:pPr>
      <w:r w:rsidRPr="00EA22D7">
        <w:rPr>
          <w:rFonts w:ascii="Times New Roman" w:hAnsi="Times New Roman"/>
          <w:b/>
          <w:bCs/>
          <w:sz w:val="20"/>
          <w:szCs w:val="20"/>
        </w:rPr>
        <w:t xml:space="preserve"> Глава 4: Уход за донором</w:t>
      </w:r>
    </w:p>
    <w:tbl>
      <w:tblPr>
        <w:tblW w:w="96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8363"/>
        <w:gridCol w:w="851"/>
      </w:tblGrid>
      <w:tr w:rsidR="00240B98" w:rsidRPr="00EA22D7" w:rsidTr="00B23933">
        <w:trPr>
          <w:trHeight w:val="550"/>
        </w:trPr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47.  Безопасность донора. В организации безопасность донора обеспечена на всех этапах осуществления донорской функции 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32789B" w:rsidP="00B2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Перед осуществлением донорской функции проводится медицинское обследование донора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rPr>
          <w:trHeight w:val="320"/>
        </w:trPr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Осуществляются медицинские осмотры регулярных доноров. Результаты лабораторных исследований выдаются донорам при обращении</w:t>
            </w:r>
            <w:r w:rsidR="0032789B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1F5940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Обеспечивается безопасное</w:t>
            </w:r>
            <w:r w:rsidR="00240B98"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и комфортное рабочее место для взятия крови</w:t>
            </w:r>
            <w:r w:rsidR="00E038E7"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="00E038E7" w:rsidRPr="00EA2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="00E038E7"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енепункци</w:t>
            </w:r>
            <w:r w:rsidR="000877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я проводится согласно стандартам</w:t>
            </w:r>
            <w:r w:rsidR="00E038E7"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операционных процедур</w:t>
            </w:r>
            <w:r w:rsidR="004069F2"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="00E038E7"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установленных руководством организации </w:t>
            </w:r>
            <w:r w:rsidR="00240B98"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32789B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персонал организации осуществляет</w:t>
            </w:r>
            <w:r w:rsidR="00240B98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наблюдение за донором во время и после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забора</w:t>
            </w:r>
            <w:r w:rsidR="00240B98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крови в соответствии с установленной процедурой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40B98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*** 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rPr>
          <w:trHeight w:val="277"/>
        </w:trPr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E038E7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Персонал </w:t>
            </w:r>
            <w:r w:rsidR="00F3591D" w:rsidRPr="00EA22D7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обучается </w:t>
            </w:r>
            <w:r w:rsidR="001F5940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установлению признаков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неблагоприятных реакций и осложнений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доноров 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оказанию необходимой помощи. </w:t>
            </w:r>
          </w:p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наличии имеются средства оказания помощи в случае реакций и осложнений у доноров</w:t>
            </w:r>
            <w:r w:rsidR="00E038E7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rPr>
          <w:trHeight w:val="421"/>
        </w:trPr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48.  Права доноров. Организация защищает и обеспечивает права доноров при осуществлении донорской функции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Информация о правах и обязанностях донора, размещается на государственном и русском языках в местах пребывания доноров в соответствии с законодат</w:t>
            </w:r>
            <w:r w:rsidR="008F1438" w:rsidRPr="00EA22D7">
              <w:rPr>
                <w:rFonts w:ascii="Times New Roman" w:hAnsi="Times New Roman"/>
                <w:sz w:val="20"/>
                <w:szCs w:val="20"/>
              </w:rPr>
              <w:t>ельством Республики Казахстан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F1438" w:rsidRPr="00EA22D7" w:rsidTr="00B23933">
        <w:tc>
          <w:tcPr>
            <w:tcW w:w="392" w:type="dxa"/>
          </w:tcPr>
          <w:p w:rsidR="008F1438" w:rsidRPr="00EA22D7" w:rsidRDefault="008F143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8F1438" w:rsidRPr="00EA22D7" w:rsidRDefault="008F143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Конфиденциальная информация о донорах предоставляется в соответствии с законодательством Республики Казахстан ***</w:t>
            </w:r>
          </w:p>
        </w:tc>
        <w:tc>
          <w:tcPr>
            <w:tcW w:w="851" w:type="dxa"/>
          </w:tcPr>
          <w:p w:rsidR="008F1438" w:rsidRPr="00EA22D7" w:rsidRDefault="008F143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8F1438" w:rsidRPr="00EA22D7" w:rsidTr="00B23933">
        <w:tc>
          <w:tcPr>
            <w:tcW w:w="392" w:type="dxa"/>
          </w:tcPr>
          <w:p w:rsidR="008F1438" w:rsidRPr="00EA22D7" w:rsidRDefault="008F143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8F1438" w:rsidRPr="00EA22D7" w:rsidRDefault="008F143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При осуществлении донорской 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>функции обеспечивается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право доноров на соблюдение уважительного отношения, свободу от притеснений и конфиденциальность. Культурные или духовные предпочтения доноров не являются основанием к отказу в выполнении донорской функции*</w:t>
            </w:r>
          </w:p>
        </w:tc>
        <w:tc>
          <w:tcPr>
            <w:tcW w:w="851" w:type="dxa"/>
          </w:tcPr>
          <w:p w:rsidR="008F1438" w:rsidRPr="00EA22D7" w:rsidRDefault="008F143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8F1438" w:rsidRPr="00EA22D7" w:rsidTr="00B23933">
        <w:tc>
          <w:tcPr>
            <w:tcW w:w="392" w:type="dxa"/>
          </w:tcPr>
          <w:p w:rsidR="008F1438" w:rsidRPr="00EA22D7" w:rsidRDefault="008F143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8F1438" w:rsidRPr="00EA22D7" w:rsidRDefault="008F1438" w:rsidP="00B2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Приватность и конфиденциальность информации о доноре обеспечивается путем:</w:t>
            </w:r>
          </w:p>
          <w:p w:rsidR="008F1438" w:rsidRPr="00EA22D7" w:rsidRDefault="008F1438" w:rsidP="00B2393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3" w:firstLine="56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предоставления доступа к информации о доноре только уполномоченным лицам или по запросу, имеющему законное обоснование;</w:t>
            </w:r>
          </w:p>
          <w:p w:rsidR="008F1438" w:rsidRPr="00EA22D7" w:rsidRDefault="008F1438" w:rsidP="00B2393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3" w:firstLine="56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получения согласия донора на раскрытие личной информации семьям и другим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организациям;</w:t>
            </w:r>
          </w:p>
          <w:p w:rsidR="008F1438" w:rsidRPr="00EA22D7" w:rsidRDefault="008F1438" w:rsidP="00B23933">
            <w:pPr>
              <w:spacing w:after="0" w:line="240" w:lineRule="auto"/>
              <w:ind w:firstLine="56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получения согласия донора и реципиента на вовлечение в исследование</w:t>
            </w:r>
            <w:r w:rsidR="00A36B93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8F1438" w:rsidRPr="00EA22D7" w:rsidRDefault="008F143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Проводится обучение персонала</w:t>
            </w:r>
            <w:r w:rsidR="008F1438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правилам соблюдения </w:t>
            </w:r>
            <w:r w:rsidR="00A36B93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 донора. Руководством организациями проводится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расследование предполагаемых случаев нарушения прав донора</w:t>
            </w:r>
            <w:r w:rsidR="00A36B93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49.   Информированное добровольное согласие донора. В организации внедрена процедура получения информированного добровольного согласия донора на донацию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Процесс получения  информированного добровольного согласия на донацию осуществляется в соответствии с законодательством Республики Казахстан*** 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Перед донацией донору объясняются суть процедуры сбора крови </w:t>
            </w:r>
            <w:r w:rsidR="00676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(или)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ее компон</w:t>
            </w:r>
            <w:bookmarkStart w:id="0" w:name="_GoBack"/>
            <w:bookmarkEnd w:id="0"/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ентов, риски, связанные с процедурой, правил </w:t>
            </w:r>
            <w:r w:rsidR="001F5940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тестирования образцов</w:t>
            </w:r>
            <w:r w:rsidR="00A36B93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крови до и после донации.  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850F00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 донацией донору  предоставляется время для вопросов и ответов***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850F00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 обучается процедуре получения информированного добровольного согласия на донацию**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850F00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Донор  осведомляется  о праве согласия или отказа от сдачи крови на любом этапе осуществления донорской функции</w:t>
            </w:r>
            <w:r w:rsidR="001F5940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50.   </w:t>
            </w:r>
            <w:r w:rsidRPr="00EA22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Отчетность по несоответствиям в отношении доноров и продуктов крови. Организация изучает </w:t>
            </w:r>
            <w:r w:rsidR="0048491D" w:rsidRPr="00EA22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отчеты</w:t>
            </w:r>
            <w:r w:rsidRPr="00EA22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несоответстви</w:t>
            </w:r>
            <w:r w:rsidR="0048491D" w:rsidRPr="00EA22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Pr="00EA22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отношении доноров с целью улучшения производственной деятельности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48491D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>Любое неблагоприятное событие в отношении донора, имевшее место в ходе осуществления донорской функции</w:t>
            </w:r>
            <w:r w:rsidR="008A2A1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оценивается, расследуется и мониторируется персоналом организации 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48491D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Разработаны и внедрены алгоритмы действий в случае выявления несоответствия компонентов крови первоначальным результатам. При выявлении несоответствия производственных процессов и процедур, качество компонентов крови оценивается до их выпуска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>При выявлении несоответствия после выпуска компонента крови, он отзывается, а организация-потребитель извещается</w:t>
            </w:r>
            <w:r w:rsidR="0048491D"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потенциальных рисках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48491D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>Несоответствующая единица крови изолируется. Утилизация  несоответствующей единицы крови  решается на основании результатов оценки и расследования 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8412A7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Руководством организации утвержден</w:t>
            </w:r>
            <w:r w:rsidR="00240B98"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алгоритм оповещения </w:t>
            </w:r>
            <w:r w:rsidR="009528C3"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D26765"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полномоченного органа </w:t>
            </w:r>
            <w:r w:rsidR="00240B98"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>о факте передачи трансмиссивного заболевания при переливании</w:t>
            </w:r>
            <w:r w:rsidR="0048491D"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0B98" w:rsidRPr="00EA22D7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</w:tbl>
    <w:p w:rsidR="001F5940" w:rsidRPr="00EA22D7" w:rsidRDefault="001F5940" w:rsidP="001F5940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lang w:val="en-US"/>
        </w:rPr>
      </w:pPr>
      <w:r w:rsidRPr="00EA22D7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1F5940" w:rsidRPr="00EA22D7" w:rsidRDefault="001F5940" w:rsidP="001F5940">
      <w:pPr>
        <w:spacing w:line="240" w:lineRule="auto"/>
        <w:contextualSpacing/>
      </w:pPr>
      <w:r w:rsidRPr="00EA22D7">
        <w:rPr>
          <w:rFonts w:ascii="Times New Roman" w:hAnsi="Times New Roman"/>
          <w:b/>
          <w:sz w:val="20"/>
          <w:szCs w:val="20"/>
        </w:rPr>
        <w:t xml:space="preserve"> </w:t>
      </w:r>
      <w:r w:rsidRPr="00EA22D7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EA22D7">
        <w:rPr>
          <w:rFonts w:ascii="Times New Roman" w:hAnsi="Times New Roman"/>
          <w:b/>
          <w:sz w:val="20"/>
          <w:szCs w:val="20"/>
        </w:rPr>
        <w:t>Глава 5: Контроль процессов</w:t>
      </w:r>
    </w:p>
    <w:tbl>
      <w:tblPr>
        <w:tblW w:w="96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8363"/>
        <w:gridCol w:w="851"/>
      </w:tblGrid>
      <w:tr w:rsidR="00240B98" w:rsidRPr="00EA22D7" w:rsidTr="00B23933"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51. Безопасность донорской крови</w:t>
            </w:r>
            <w:r w:rsidR="00D61EC9" w:rsidRPr="00EA22D7">
              <w:rPr>
                <w:rFonts w:ascii="Times New Roman" w:hAnsi="Times New Roman"/>
                <w:sz w:val="20"/>
                <w:szCs w:val="20"/>
              </w:rPr>
              <w:t xml:space="preserve"> и препаратов</w:t>
            </w:r>
            <w:r w:rsidR="00352664" w:rsidRPr="00EA22D7">
              <w:rPr>
                <w:rFonts w:ascii="Times New Roman" w:hAnsi="Times New Roman"/>
                <w:sz w:val="20"/>
                <w:szCs w:val="20"/>
              </w:rPr>
              <w:t xml:space="preserve"> крови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 обеспечивает выпуск безопасной донорской крови 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Прием доноров осуществляется при наличии документов удостоверяющих личность</w:t>
            </w:r>
            <w:r w:rsidR="0048491D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D61EC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При идентификации </w:t>
            </w:r>
            <w:r w:rsidR="001F5940" w:rsidRPr="00EA22D7">
              <w:rPr>
                <w:rFonts w:ascii="Times New Roman" w:hAnsi="Times New Roman"/>
                <w:sz w:val="20"/>
                <w:szCs w:val="20"/>
              </w:rPr>
              <w:t>донора применяются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как минимум два идентификатора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(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>фамилия</w:t>
            </w:r>
            <w:r w:rsidR="00D26765" w:rsidRPr="00EA22D7">
              <w:rPr>
                <w:rFonts w:ascii="Times New Roman" w:hAnsi="Times New Roman"/>
                <w:sz w:val="20"/>
                <w:szCs w:val="20"/>
              </w:rPr>
              <w:t xml:space="preserve"> имя и отчество (при наличии) и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765" w:rsidRPr="00EA22D7">
              <w:rPr>
                <w:rFonts w:ascii="Times New Roman" w:hAnsi="Times New Roman"/>
                <w:sz w:val="20"/>
                <w:szCs w:val="20"/>
              </w:rPr>
              <w:t>полная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 xml:space="preserve"> дата рождения</w:t>
            </w:r>
            <w:r w:rsidR="00D26765" w:rsidRPr="00EA22D7">
              <w:rPr>
                <w:rFonts w:ascii="Times New Roman" w:hAnsi="Times New Roman"/>
                <w:sz w:val="20"/>
                <w:szCs w:val="20"/>
              </w:rPr>
              <w:t>)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>,</w:t>
            </w:r>
            <w:r w:rsidR="00D26765" w:rsidRPr="00EA22D7">
              <w:rPr>
                <w:rFonts w:ascii="Times New Roman" w:hAnsi="Times New Roman"/>
                <w:sz w:val="20"/>
                <w:szCs w:val="20"/>
              </w:rPr>
              <w:t xml:space="preserve"> кроме этого применяется 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 xml:space="preserve"> индивидуальный идентификационный номер</w:t>
            </w:r>
            <w:r w:rsidR="00D26765" w:rsidRPr="00EA22D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уникальный штрих-код)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>. Идентификаторы донора используются во всех формах медицинских карт и на всех конте</w:t>
            </w:r>
            <w:r w:rsidR="00352664" w:rsidRPr="00EA22D7">
              <w:rPr>
                <w:rFonts w:ascii="Times New Roman" w:hAnsi="Times New Roman"/>
                <w:sz w:val="20"/>
                <w:szCs w:val="20"/>
              </w:rPr>
              <w:t>йнерах с биоматериалом донора</w:t>
            </w:r>
            <w:r w:rsidR="00D26765" w:rsidRPr="00EA22D7">
              <w:rPr>
                <w:rFonts w:ascii="Times New Roman" w:hAnsi="Times New Roman"/>
                <w:sz w:val="20"/>
                <w:szCs w:val="20"/>
              </w:rPr>
              <w:t xml:space="preserve"> (донорской кровью или компонентами, пробирк</w:t>
            </w:r>
            <w:r w:rsidR="009528C3" w:rsidRPr="00EA22D7">
              <w:rPr>
                <w:rFonts w:ascii="Times New Roman" w:hAnsi="Times New Roman"/>
                <w:sz w:val="20"/>
                <w:szCs w:val="20"/>
              </w:rPr>
              <w:t>ах</w:t>
            </w:r>
            <w:r w:rsidR="00D26765" w:rsidRPr="00EA22D7">
              <w:rPr>
                <w:rFonts w:ascii="Times New Roman" w:hAnsi="Times New Roman"/>
                <w:sz w:val="20"/>
                <w:szCs w:val="20"/>
              </w:rPr>
              <w:t xml:space="preserve"> с образцами крови</w:t>
            </w:r>
            <w:r w:rsidR="009528C3" w:rsidRPr="00EA22D7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  <w:r w:rsidR="00D26765" w:rsidRPr="00EA22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rPr>
          <w:trHeight w:val="464"/>
        </w:trPr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D26765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240B98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начала донации </w:t>
            </w:r>
            <w:r w:rsidR="00F3591D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персоналом организации </w:t>
            </w:r>
            <w:r w:rsidR="00240B98"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проводится проверка контейнера и растворов, используемых для сбора, консервирования и хранения крови или ее компонентов 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D26765" w:rsidP="008A2A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Обеспечивается соблюдение 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 </w:t>
            </w:r>
            <w:r w:rsidR="0048491D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снижению риска бактериальной и вирусной контаминации</w:t>
            </w:r>
            <w:r w:rsidR="00352664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48491D" w:rsidP="008A2A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Ответственным персоналом п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ровод</w:t>
            </w:r>
            <w:r w:rsidR="008A2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тся контроль, мониторинг, измерения, анализ и улучшения, необходимые для подтверждения соответствия крови и ее компонентов установленным требованиям и постоянного повышения результативности системы менеджмента качества</w:t>
            </w:r>
            <w:r w:rsidR="00352664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52. Сбор крови. Организации проводит заготовку компонентов донорской крови эффективным и рациональным способом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5704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bCs/>
                <w:sz w:val="20"/>
                <w:szCs w:val="20"/>
              </w:rPr>
              <w:t>Порядок заготовки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 xml:space="preserve"> крови и ее компонентов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устанавливается с учетом потребностей, а также с целью обеспечения максимальной эффективности и рационального использования донорских ресурсов</w:t>
            </w:r>
            <w:r w:rsidR="008A2A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0B98"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240B98" w:rsidP="008A2A12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Обеспечивается постоянное перемешивание забираемой крови и антикоагулянта</w:t>
            </w:r>
            <w:r w:rsidR="008A2A1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 консерванта в контейнере для сбора крови, непрерывность кровотока, установленная продолжительность донации</w:t>
            </w:r>
            <w:r w:rsidR="0048491D"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При взятии крови методом дискретного </w:t>
            </w:r>
            <w:proofErr w:type="spellStart"/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плазмафереза</w:t>
            </w:r>
            <w:proofErr w:type="spellEnd"/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обеспечивается использование двух независимых средств идентификации донора и единицы, возвращаемых ему эритроцитов; соблюдение установленного времени возврата донору его эритроцитов; соответствие общего количества крови, забираемого у донора за один раз (исключая антикоагулянт),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установленному критерию</w:t>
            </w:r>
            <w:r w:rsidR="00352664"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При взятии крови методами афереза выполняются дополнительные требования, обеспечивающие безопасность </w:t>
            </w:r>
            <w:proofErr w:type="spellStart"/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реинфузии</w:t>
            </w:r>
            <w:proofErr w:type="spellEnd"/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аутологичных</w:t>
            </w:r>
            <w:proofErr w:type="spellEnd"/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забираемых компонентов, условия, исключающие воздушную эмболию.</w:t>
            </w:r>
          </w:p>
          <w:p w:rsidR="00240B98" w:rsidRPr="00EA22D7" w:rsidRDefault="00240B98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Контролируется общее  количество извлекаемых компонентов, которое  не должно превышать установленного объема</w:t>
            </w:r>
            <w:r w:rsidR="00352664"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заготовки крови в выездных условиях устанавливаются общие требования к процедуре заготовки крови, а так же к этапам транспортирования персонала, оборудования и заготовленной крови и меры оказания помощи в условиях удаленности от стационара</w:t>
            </w:r>
            <w:r w:rsidR="00352664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9606" w:type="dxa"/>
            <w:gridSpan w:val="3"/>
          </w:tcPr>
          <w:p w:rsidR="00240B98" w:rsidRPr="00EA22D7" w:rsidRDefault="00240B98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53.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Переработка крови и получение компонентов</w:t>
            </w:r>
            <w:r w:rsidRPr="00EA22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EA2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организации технологии, используемые при заготовке, переработке, хранении и транспортировании донорской крови и ее компонентов обеспечивают предупреждение их контаминации и сохранение биологических свойств крови и ее компонентов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Обеспечивается  герметичность системы полимерных контейнеров и не допускается нарушение их целостности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 при любых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методах, используемых в производстве компонентов крови (центрифугирование, замораживание, размораживание, фильтрация, отмывание, </w:t>
            </w:r>
            <w:proofErr w:type="spellStart"/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деглицеринизация</w:t>
            </w:r>
            <w:proofErr w:type="spellEnd"/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пулирование</w:t>
            </w:r>
            <w:proofErr w:type="spellEnd"/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другие) 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570437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Режимы 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центрифугирования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устанавливаются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зависимости от состава выделяемых компонентов***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требования  к используемым методам замораживания для долгосрочного консервирования клеток крови (эритроцитов, тромбоцитов)***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Размораживание (оттаивание)  крови и ее компонентов  производится при установленной температуре с использованием специализированного оборудования***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рентгеновского или гамма-облучения используются методы, обеспечивающие дозу от 25 до 50 г</w:t>
            </w:r>
            <w:r w:rsidR="006B3930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рей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Время экспозиции, установленное для каждого лучевого источника, контролируется через интервалы, установленные в инструкции изготовителя</w:t>
            </w:r>
            <w:r w:rsidR="006B3930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40B98" w:rsidRPr="00EA22D7" w:rsidTr="00B23933"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 xml:space="preserve">54.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Маркировка готовой продукции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организации готовая продукция идентифицируется  по этикетке 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Маркировке подвергается готовая продукция, прошедшая все стадии переработки</w:t>
            </w:r>
            <w:r w:rsidR="001D5B7B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исследований</w:t>
            </w:r>
            <w:r w:rsidR="001D5B7B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выбраковк</w:t>
            </w:r>
            <w:r w:rsidR="00570437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***  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570437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тикетк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маркировки сохраня</w:t>
            </w:r>
            <w:r w:rsidR="001D5B7B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тся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течение всего срока годности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продукта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обеспечивается читабельность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приведенн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этикетке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течение всего срока хранения.</w:t>
            </w:r>
            <w:r w:rsidR="00595607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570437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Принимаются меры к нанесению машиночитаемой информации на этикетку, для возможности  автоматической идентификации контейнеров с кровью или ее компонентами 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Одновременно проводится </w:t>
            </w:r>
            <w:r w:rsidR="00595607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маркировка</w:t>
            </w:r>
            <w:r w:rsidR="006B3930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одноименной продукции.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Применяется  система проверок процесса </w:t>
            </w:r>
            <w:r w:rsidR="00595607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маркировки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готовой к выпуску продукции</w:t>
            </w:r>
            <w:r w:rsidR="00595607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Персонал, занятый на работе по выпуску продукции обучается правилам маркировки продукции</w:t>
            </w:r>
            <w:r w:rsidR="00595607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55.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Выпуск готовой продукции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организации установлен порядок и полномочия на изменение статуса контроля и выпуск готовой продукции 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Назначаются  ответственные лица, имеющие полномочия на изменение статуса контроля и выпуск готовой продукции**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о </w:t>
            </w:r>
            <w:r w:rsidR="00595607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пригодности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каждой единицы продукции принимается  после </w:t>
            </w:r>
            <w:r w:rsidR="00E70C59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завершения всех установленных видов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проверки**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учетно-регистрационных формах регистрируются данные по изменению статуса продукта (для медицинского применения, брак, </w:t>
            </w:r>
            <w:proofErr w:type="gramStart"/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другое)*</w:t>
            </w:r>
            <w:proofErr w:type="gramEnd"/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Готовая  продукция передается на склад готовой продукции с сопроводительными документами 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E70C59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Результаты  проверок </w:t>
            </w:r>
            <w:r w:rsidR="00240B98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качества продукции анализируются и используются для улучшения деятельности</w:t>
            </w:r>
            <w:r w:rsidR="00F51D35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56.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Хранение и транспортировка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организации обеспечены условия хранения и транспортирования </w:t>
            </w:r>
            <w:r w:rsidR="00F51D35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крови и ее компонентов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месту назначения  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всех этапах хранения и транспортирования крови и ее компонентов обеспечивается </w:t>
            </w:r>
            <w:r w:rsidR="000F6495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идентификация</w:t>
            </w:r>
            <w:r w:rsidRPr="00EA22D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продуктов</w:t>
            </w:r>
            <w:r w:rsidR="000F6495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B3930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сохранение их качества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Обеспечивается возможность соблюдения температурных интервалов, необходимых для обеспечения жизнеспособности компонентов крови</w:t>
            </w:r>
            <w:r w:rsidR="006B3930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Транспортирование крови и ее компонентов осуществляется в термоизоляционных контейнерах с соблюдением санитарно-гигиенических требований</w:t>
            </w:r>
            <w:r w:rsidR="006B3930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учетно-регистрационных формах регистрируются параметры хранения и транспортирования</w:t>
            </w:r>
            <w:r w:rsidR="00F51D35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крови и ее компонентов 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систему наблюдения при хранении (крови, компонентов крови, образцов, реагентов,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контейнеров для сбора крови и т.п.) включаются: средства измерения температуры; система регистрации температуры (включая периодичность замеров); система оповещения, установленную на всем оборудовании, которая должна подавать сигнал тревоги при нарушении температурного режима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lastRenderedPageBreak/>
              <w:t>I</w:t>
            </w:r>
          </w:p>
        </w:tc>
      </w:tr>
      <w:tr w:rsidR="00240B98" w:rsidRPr="00EA22D7" w:rsidTr="00B23933">
        <w:tc>
          <w:tcPr>
            <w:tcW w:w="9606" w:type="dxa"/>
            <w:gridSpan w:val="3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57.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Выдача компонентов крови</w:t>
            </w:r>
            <w:r w:rsidRPr="00EA22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организации компоненты крови отпускаются на основе заявки, подписанной ответственным </w:t>
            </w:r>
            <w:r w:rsidR="003A1F71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персоналом организации 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 принимается только от медицинского работника, уполномоченного лечебным учреждением на получение компонентов крови</w:t>
            </w:r>
            <w:r w:rsidR="000F6495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приеме заявки идентифицируется личность предъявителя и проверяется правильность оформления заявки. Неправильно оформленные заявки (отсутствие необходимых подписей, данных и т.п.) возвращаются для переоформления</w:t>
            </w:r>
            <w:r w:rsidR="000F6495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Продукция, имеющая статус «разрешенная для выдачи», размещается в отдельной защищенной зоне (отдела выдачи, экспедиции)***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A22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Выданная продукция учитывается, ведутся записи о приеме и возврате заявок; о выдаче готовой продукции. При ведении записей указывается дата выдачи и подписи уполномоченных лиц*** 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240B98" w:rsidRPr="00EA22D7" w:rsidTr="00B23933">
        <w:tc>
          <w:tcPr>
            <w:tcW w:w="392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8363" w:type="dxa"/>
          </w:tcPr>
          <w:p w:rsidR="00240B98" w:rsidRPr="00EA22D7" w:rsidRDefault="00240B98" w:rsidP="00B23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доставке обеспечивается биологическая и материальная сохранность продукции</w:t>
            </w:r>
            <w:r w:rsidR="000F6495"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A2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</w:tcPr>
          <w:p w:rsidR="00240B98" w:rsidRPr="00EA22D7" w:rsidRDefault="00240B98" w:rsidP="00B239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D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</w:tbl>
    <w:p w:rsidR="00335E28" w:rsidRPr="00EA22D7" w:rsidRDefault="00335E28" w:rsidP="001F5940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B70387" w:rsidRPr="00EA22D7" w:rsidRDefault="00B70387" w:rsidP="00515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A22D7">
        <w:rPr>
          <w:rFonts w:ascii="Times New Roman" w:hAnsi="Times New Roman"/>
          <w:sz w:val="20"/>
          <w:szCs w:val="20"/>
        </w:rPr>
        <w:t>Стандарт или критерий, требующий, чтобы были прописаны внутренние процедуры (внутренний нормативный документ), обозначается знаком *</w:t>
      </w:r>
    </w:p>
    <w:p w:rsidR="0051511B" w:rsidRPr="00EA22D7" w:rsidRDefault="00B70387" w:rsidP="00515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A22D7">
        <w:rPr>
          <w:rFonts w:ascii="Times New Roman" w:hAnsi="Times New Roman"/>
          <w:sz w:val="20"/>
          <w:szCs w:val="20"/>
        </w:rPr>
        <w:t>Стандарт или критерий, требующий, чтобы был любой</w:t>
      </w:r>
      <w:r w:rsidR="00981273" w:rsidRPr="00EA22D7">
        <w:rPr>
          <w:rFonts w:ascii="Times New Roman" w:hAnsi="Times New Roman"/>
          <w:sz w:val="20"/>
          <w:szCs w:val="20"/>
        </w:rPr>
        <w:t xml:space="preserve"> другой подтверждающий документ, </w:t>
      </w:r>
      <w:r w:rsidRPr="00EA22D7">
        <w:rPr>
          <w:rFonts w:ascii="Times New Roman" w:hAnsi="Times New Roman"/>
          <w:sz w:val="20"/>
          <w:szCs w:val="20"/>
        </w:rPr>
        <w:t xml:space="preserve">обозначается знаком **  </w:t>
      </w:r>
      <w:r w:rsidR="0051511B" w:rsidRPr="00EA22D7">
        <w:rPr>
          <w:rFonts w:ascii="Times New Roman" w:hAnsi="Times New Roman"/>
          <w:sz w:val="20"/>
          <w:szCs w:val="20"/>
        </w:rPr>
        <w:t>(</w:t>
      </w:r>
      <w:r w:rsidRPr="00EA22D7">
        <w:rPr>
          <w:rFonts w:ascii="Times New Roman" w:hAnsi="Times New Roman"/>
          <w:sz w:val="20"/>
          <w:szCs w:val="20"/>
        </w:rPr>
        <w:t xml:space="preserve">Например, список участников лекции, план работы, журнал </w:t>
      </w:r>
      <w:proofErr w:type="spellStart"/>
      <w:r w:rsidRPr="00EA22D7">
        <w:rPr>
          <w:rFonts w:ascii="Times New Roman" w:hAnsi="Times New Roman"/>
          <w:sz w:val="20"/>
          <w:szCs w:val="20"/>
        </w:rPr>
        <w:t>учета</w:t>
      </w:r>
      <w:proofErr w:type="spellEnd"/>
      <w:r w:rsidRPr="00EA22D7">
        <w:rPr>
          <w:rFonts w:ascii="Times New Roman" w:hAnsi="Times New Roman"/>
          <w:sz w:val="20"/>
          <w:szCs w:val="20"/>
        </w:rPr>
        <w:t xml:space="preserve">, и </w:t>
      </w:r>
      <w:proofErr w:type="spellStart"/>
      <w:r w:rsidRPr="00EA22D7">
        <w:rPr>
          <w:rFonts w:ascii="Times New Roman" w:hAnsi="Times New Roman"/>
          <w:sz w:val="20"/>
          <w:szCs w:val="20"/>
        </w:rPr>
        <w:t>т.п</w:t>
      </w:r>
      <w:proofErr w:type="spellEnd"/>
      <w:r w:rsidR="0051511B" w:rsidRPr="00EA22D7">
        <w:rPr>
          <w:rFonts w:ascii="Times New Roman" w:hAnsi="Times New Roman"/>
          <w:sz w:val="20"/>
          <w:szCs w:val="20"/>
        </w:rPr>
        <w:t>)</w:t>
      </w:r>
      <w:r w:rsidRPr="00EA22D7">
        <w:rPr>
          <w:rFonts w:ascii="Times New Roman" w:hAnsi="Times New Roman"/>
          <w:sz w:val="20"/>
          <w:szCs w:val="20"/>
        </w:rPr>
        <w:t>.</w:t>
      </w:r>
    </w:p>
    <w:p w:rsidR="00B70387" w:rsidRPr="0051511B" w:rsidRDefault="00B70387" w:rsidP="00515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A22D7">
        <w:rPr>
          <w:rFonts w:ascii="Times New Roman" w:hAnsi="Times New Roman"/>
          <w:sz w:val="20"/>
          <w:szCs w:val="20"/>
        </w:rPr>
        <w:t>Стандарт или критерий, основанный на нормативных правовых актах и правовых актах Республики Казахстан, обозначается знаком ***</w:t>
      </w:r>
    </w:p>
    <w:sectPr w:rsidR="00B70387" w:rsidRPr="0051511B" w:rsidSect="00621C58">
      <w:headerReference w:type="default" r:id="rId8"/>
      <w:pgSz w:w="11906" w:h="16838"/>
      <w:pgMar w:top="1418" w:right="851" w:bottom="1418" w:left="1418" w:header="567" w:footer="567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193" w:rsidRDefault="00CF5193" w:rsidP="00EE5230">
      <w:pPr>
        <w:spacing w:after="0" w:line="240" w:lineRule="auto"/>
      </w:pPr>
      <w:r>
        <w:separator/>
      </w:r>
    </w:p>
  </w:endnote>
  <w:endnote w:type="continuationSeparator" w:id="0">
    <w:p w:rsidR="00CF5193" w:rsidRDefault="00CF5193" w:rsidP="00EE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193" w:rsidRDefault="00CF5193" w:rsidP="00EE5230">
      <w:pPr>
        <w:spacing w:after="0" w:line="240" w:lineRule="auto"/>
      </w:pPr>
      <w:r>
        <w:separator/>
      </w:r>
    </w:p>
  </w:footnote>
  <w:footnote w:type="continuationSeparator" w:id="0">
    <w:p w:rsidR="00CF5193" w:rsidRDefault="00CF5193" w:rsidP="00EE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222799"/>
      <w:docPartObj>
        <w:docPartGallery w:val="Page Numbers (Top of Page)"/>
        <w:docPartUnique/>
      </w:docPartObj>
    </w:sdtPr>
    <w:sdtContent>
      <w:p w:rsidR="00D67BFE" w:rsidRDefault="00D67B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7C53">
          <w:rPr>
            <w:noProof/>
            <w:lang w:val="ru-RU"/>
          </w:rPr>
          <w:t>162</w:t>
        </w:r>
        <w:r>
          <w:rPr>
            <w:noProof/>
            <w:lang w:val="ru-RU"/>
          </w:rPr>
          <w:fldChar w:fldCharType="end"/>
        </w:r>
      </w:p>
    </w:sdtContent>
  </w:sdt>
  <w:p w:rsidR="00D67BFE" w:rsidRDefault="00D67B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FD8"/>
    <w:multiLevelType w:val="hybridMultilevel"/>
    <w:tmpl w:val="7C52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5E"/>
    <w:multiLevelType w:val="hybridMultilevel"/>
    <w:tmpl w:val="D9DE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40B5"/>
    <w:multiLevelType w:val="hybridMultilevel"/>
    <w:tmpl w:val="64767BFA"/>
    <w:lvl w:ilvl="0" w:tplc="BEFE9B82">
      <w:start w:val="1"/>
      <w:numFmt w:val="decimal"/>
      <w:lvlText w:val="%1)"/>
      <w:lvlJc w:val="left"/>
      <w:pPr>
        <w:ind w:left="138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F17"/>
    <w:multiLevelType w:val="hybridMultilevel"/>
    <w:tmpl w:val="E7926AA6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A505FB0"/>
    <w:multiLevelType w:val="hybridMultilevel"/>
    <w:tmpl w:val="7D84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7674"/>
    <w:multiLevelType w:val="hybridMultilevel"/>
    <w:tmpl w:val="45B81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031B"/>
    <w:multiLevelType w:val="hybridMultilevel"/>
    <w:tmpl w:val="BF60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79DD"/>
    <w:multiLevelType w:val="hybridMultilevel"/>
    <w:tmpl w:val="E7926AA6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8C9114C"/>
    <w:multiLevelType w:val="hybridMultilevel"/>
    <w:tmpl w:val="AA9EE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71B95"/>
    <w:multiLevelType w:val="hybridMultilevel"/>
    <w:tmpl w:val="A136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1252"/>
    <w:multiLevelType w:val="hybridMultilevel"/>
    <w:tmpl w:val="AA9EE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3413"/>
    <w:multiLevelType w:val="hybridMultilevel"/>
    <w:tmpl w:val="FA20239A"/>
    <w:lvl w:ilvl="0" w:tplc="10D8A3A8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322B1"/>
    <w:multiLevelType w:val="hybridMultilevel"/>
    <w:tmpl w:val="CDEECDF2"/>
    <w:lvl w:ilvl="0" w:tplc="4ABC735E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-5582" w:hanging="360"/>
      </w:pPr>
    </w:lvl>
    <w:lvl w:ilvl="2" w:tplc="0419001B" w:tentative="1">
      <w:start w:val="1"/>
      <w:numFmt w:val="lowerRoman"/>
      <w:lvlText w:val="%3."/>
      <w:lvlJc w:val="right"/>
      <w:pPr>
        <w:ind w:left="-4862" w:hanging="180"/>
      </w:pPr>
    </w:lvl>
    <w:lvl w:ilvl="3" w:tplc="0419000F" w:tentative="1">
      <w:start w:val="1"/>
      <w:numFmt w:val="decimal"/>
      <w:lvlText w:val="%4."/>
      <w:lvlJc w:val="left"/>
      <w:pPr>
        <w:ind w:left="-4142" w:hanging="360"/>
      </w:pPr>
    </w:lvl>
    <w:lvl w:ilvl="4" w:tplc="04190019" w:tentative="1">
      <w:start w:val="1"/>
      <w:numFmt w:val="lowerLetter"/>
      <w:lvlText w:val="%5."/>
      <w:lvlJc w:val="left"/>
      <w:pPr>
        <w:ind w:left="-3422" w:hanging="360"/>
      </w:pPr>
    </w:lvl>
    <w:lvl w:ilvl="5" w:tplc="0419001B" w:tentative="1">
      <w:start w:val="1"/>
      <w:numFmt w:val="lowerRoman"/>
      <w:lvlText w:val="%6."/>
      <w:lvlJc w:val="right"/>
      <w:pPr>
        <w:ind w:left="-2702" w:hanging="180"/>
      </w:pPr>
    </w:lvl>
    <w:lvl w:ilvl="6" w:tplc="0419000F" w:tentative="1">
      <w:start w:val="1"/>
      <w:numFmt w:val="decimal"/>
      <w:lvlText w:val="%7."/>
      <w:lvlJc w:val="left"/>
      <w:pPr>
        <w:ind w:left="-1982" w:hanging="360"/>
      </w:pPr>
    </w:lvl>
    <w:lvl w:ilvl="7" w:tplc="04190019" w:tentative="1">
      <w:start w:val="1"/>
      <w:numFmt w:val="lowerLetter"/>
      <w:lvlText w:val="%8."/>
      <w:lvlJc w:val="left"/>
      <w:pPr>
        <w:ind w:left="-1262" w:hanging="360"/>
      </w:pPr>
    </w:lvl>
    <w:lvl w:ilvl="8" w:tplc="0419001B" w:tentative="1">
      <w:start w:val="1"/>
      <w:numFmt w:val="lowerRoman"/>
      <w:lvlText w:val="%9."/>
      <w:lvlJc w:val="right"/>
      <w:pPr>
        <w:ind w:left="-542" w:hanging="180"/>
      </w:pPr>
    </w:lvl>
  </w:abstractNum>
  <w:abstractNum w:abstractNumId="13" w15:restartNumberingAfterBreak="0">
    <w:nsid w:val="21EA3908"/>
    <w:multiLevelType w:val="hybridMultilevel"/>
    <w:tmpl w:val="59CAF37C"/>
    <w:lvl w:ilvl="0" w:tplc="F6C6924E">
      <w:start w:val="1"/>
      <w:numFmt w:val="decimal"/>
      <w:lvlText w:val="%1."/>
      <w:lvlJc w:val="left"/>
      <w:pPr>
        <w:ind w:left="12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286196B"/>
    <w:multiLevelType w:val="hybridMultilevel"/>
    <w:tmpl w:val="D068A116"/>
    <w:lvl w:ilvl="0" w:tplc="607AAF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A2993"/>
    <w:multiLevelType w:val="hybridMultilevel"/>
    <w:tmpl w:val="45B81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82699"/>
    <w:multiLevelType w:val="hybridMultilevel"/>
    <w:tmpl w:val="E7926AA6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6955AE8"/>
    <w:multiLevelType w:val="hybridMultilevel"/>
    <w:tmpl w:val="875A1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332D6"/>
    <w:multiLevelType w:val="hybridMultilevel"/>
    <w:tmpl w:val="7D84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5344A"/>
    <w:multiLevelType w:val="hybridMultilevel"/>
    <w:tmpl w:val="E7926AA6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2E872B9F"/>
    <w:multiLevelType w:val="hybridMultilevel"/>
    <w:tmpl w:val="38207D48"/>
    <w:lvl w:ilvl="0" w:tplc="BEFE9B82">
      <w:start w:val="1"/>
      <w:numFmt w:val="decimal"/>
      <w:lvlText w:val="%1)"/>
      <w:lvlJc w:val="left"/>
      <w:pPr>
        <w:ind w:left="138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04D06"/>
    <w:multiLevelType w:val="hybridMultilevel"/>
    <w:tmpl w:val="D068A116"/>
    <w:lvl w:ilvl="0" w:tplc="607AAF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A15EC"/>
    <w:multiLevelType w:val="hybridMultilevel"/>
    <w:tmpl w:val="B460338A"/>
    <w:lvl w:ilvl="0" w:tplc="F940B2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F7C75"/>
    <w:multiLevelType w:val="hybridMultilevel"/>
    <w:tmpl w:val="AA9EE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47A54"/>
    <w:multiLevelType w:val="hybridMultilevel"/>
    <w:tmpl w:val="ABBCD2AA"/>
    <w:lvl w:ilvl="0" w:tplc="C7348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CA428E6"/>
    <w:multiLevelType w:val="hybridMultilevel"/>
    <w:tmpl w:val="72F4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71E07"/>
    <w:multiLevelType w:val="hybridMultilevel"/>
    <w:tmpl w:val="400C94C4"/>
    <w:lvl w:ilvl="0" w:tplc="BEFE9B82">
      <w:start w:val="1"/>
      <w:numFmt w:val="decimal"/>
      <w:lvlText w:val="%1)"/>
      <w:lvlJc w:val="left"/>
      <w:pPr>
        <w:ind w:left="138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7" w15:restartNumberingAfterBreak="0">
    <w:nsid w:val="43F02319"/>
    <w:multiLevelType w:val="hybridMultilevel"/>
    <w:tmpl w:val="3F1A3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77D41"/>
    <w:multiLevelType w:val="hybridMultilevel"/>
    <w:tmpl w:val="804670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E5BD9"/>
    <w:multiLevelType w:val="hybridMultilevel"/>
    <w:tmpl w:val="A52ABAD8"/>
    <w:lvl w:ilvl="0" w:tplc="BEFE9B82">
      <w:start w:val="1"/>
      <w:numFmt w:val="decimal"/>
      <w:lvlText w:val="%1)"/>
      <w:lvlJc w:val="left"/>
      <w:pPr>
        <w:ind w:left="138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E434B"/>
    <w:multiLevelType w:val="hybridMultilevel"/>
    <w:tmpl w:val="B2A2A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53EF6"/>
    <w:multiLevelType w:val="hybridMultilevel"/>
    <w:tmpl w:val="45B81E3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4203C"/>
    <w:multiLevelType w:val="hybridMultilevel"/>
    <w:tmpl w:val="804670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33884"/>
    <w:multiLevelType w:val="hybridMultilevel"/>
    <w:tmpl w:val="AA9EE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C06DB"/>
    <w:multiLevelType w:val="hybridMultilevel"/>
    <w:tmpl w:val="7D84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D1A20"/>
    <w:multiLevelType w:val="hybridMultilevel"/>
    <w:tmpl w:val="53F8D4CE"/>
    <w:lvl w:ilvl="0" w:tplc="8F5AE374">
      <w:start w:val="1"/>
      <w:numFmt w:val="decimal"/>
      <w:lvlText w:val="%1)"/>
      <w:lvlJc w:val="left"/>
      <w:pPr>
        <w:ind w:left="46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 w15:restartNumberingAfterBreak="0">
    <w:nsid w:val="673E77BA"/>
    <w:multiLevelType w:val="hybridMultilevel"/>
    <w:tmpl w:val="7C100F24"/>
    <w:lvl w:ilvl="0" w:tplc="BB5C410A">
      <w:start w:val="1"/>
      <w:numFmt w:val="decimal"/>
      <w:lvlText w:val="%1)"/>
      <w:lvlJc w:val="left"/>
      <w:pPr>
        <w:ind w:left="46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 w15:restartNumberingAfterBreak="0">
    <w:nsid w:val="705C4EC4"/>
    <w:multiLevelType w:val="hybridMultilevel"/>
    <w:tmpl w:val="C74AD678"/>
    <w:lvl w:ilvl="0" w:tplc="91640B0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33FB7"/>
    <w:multiLevelType w:val="hybridMultilevel"/>
    <w:tmpl w:val="B7C20610"/>
    <w:lvl w:ilvl="0" w:tplc="0C6E38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6142D"/>
    <w:multiLevelType w:val="hybridMultilevel"/>
    <w:tmpl w:val="50DC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83EC3"/>
    <w:multiLevelType w:val="hybridMultilevel"/>
    <w:tmpl w:val="2110D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25F09"/>
    <w:multiLevelType w:val="hybridMultilevel"/>
    <w:tmpl w:val="7D84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A22A4"/>
    <w:multiLevelType w:val="hybridMultilevel"/>
    <w:tmpl w:val="74C2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039A0"/>
    <w:multiLevelType w:val="hybridMultilevel"/>
    <w:tmpl w:val="BE38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4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</w:num>
  <w:num w:numId="8">
    <w:abstractNumId w:val="17"/>
  </w:num>
  <w:num w:numId="9">
    <w:abstractNumId w:val="31"/>
  </w:num>
  <w:num w:numId="10">
    <w:abstractNumId w:val="7"/>
  </w:num>
  <w:num w:numId="11">
    <w:abstractNumId w:val="15"/>
  </w:num>
  <w:num w:numId="12">
    <w:abstractNumId w:val="3"/>
  </w:num>
  <w:num w:numId="13">
    <w:abstractNumId w:val="5"/>
  </w:num>
  <w:num w:numId="14">
    <w:abstractNumId w:val="24"/>
  </w:num>
  <w:num w:numId="15">
    <w:abstractNumId w:val="19"/>
  </w:num>
  <w:num w:numId="16">
    <w:abstractNumId w:val="33"/>
  </w:num>
  <w:num w:numId="17">
    <w:abstractNumId w:val="14"/>
  </w:num>
  <w:num w:numId="18">
    <w:abstractNumId w:val="10"/>
  </w:num>
  <w:num w:numId="19">
    <w:abstractNumId w:val="26"/>
  </w:num>
  <w:num w:numId="20">
    <w:abstractNumId w:val="2"/>
  </w:num>
  <w:num w:numId="21">
    <w:abstractNumId w:val="29"/>
  </w:num>
  <w:num w:numId="22">
    <w:abstractNumId w:val="20"/>
  </w:num>
  <w:num w:numId="23">
    <w:abstractNumId w:val="30"/>
  </w:num>
  <w:num w:numId="24">
    <w:abstractNumId w:val="16"/>
  </w:num>
  <w:num w:numId="25">
    <w:abstractNumId w:val="12"/>
  </w:num>
  <w:num w:numId="26">
    <w:abstractNumId w:val="1"/>
  </w:num>
  <w:num w:numId="27">
    <w:abstractNumId w:val="13"/>
  </w:num>
  <w:num w:numId="28">
    <w:abstractNumId w:val="23"/>
  </w:num>
  <w:num w:numId="29">
    <w:abstractNumId w:val="41"/>
  </w:num>
  <w:num w:numId="30">
    <w:abstractNumId w:val="18"/>
  </w:num>
  <w:num w:numId="31">
    <w:abstractNumId w:val="4"/>
  </w:num>
  <w:num w:numId="32">
    <w:abstractNumId w:val="32"/>
  </w:num>
  <w:num w:numId="33">
    <w:abstractNumId w:val="42"/>
  </w:num>
  <w:num w:numId="34">
    <w:abstractNumId w:val="6"/>
  </w:num>
  <w:num w:numId="35">
    <w:abstractNumId w:val="37"/>
  </w:num>
  <w:num w:numId="36">
    <w:abstractNumId w:val="9"/>
  </w:num>
  <w:num w:numId="37">
    <w:abstractNumId w:val="36"/>
  </w:num>
  <w:num w:numId="38">
    <w:abstractNumId w:val="39"/>
  </w:num>
  <w:num w:numId="39">
    <w:abstractNumId w:val="35"/>
  </w:num>
  <w:num w:numId="40">
    <w:abstractNumId w:val="43"/>
  </w:num>
  <w:num w:numId="41">
    <w:abstractNumId w:val="0"/>
  </w:num>
  <w:num w:numId="42">
    <w:abstractNumId w:val="22"/>
  </w:num>
  <w:num w:numId="43">
    <w:abstractNumId w:val="2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52"/>
    <w:rsid w:val="00007304"/>
    <w:rsid w:val="00011553"/>
    <w:rsid w:val="00012DD9"/>
    <w:rsid w:val="00015973"/>
    <w:rsid w:val="000163D6"/>
    <w:rsid w:val="00030EC6"/>
    <w:rsid w:val="00031BB3"/>
    <w:rsid w:val="000321A5"/>
    <w:rsid w:val="0003368C"/>
    <w:rsid w:val="00035D6F"/>
    <w:rsid w:val="0003676A"/>
    <w:rsid w:val="00041F92"/>
    <w:rsid w:val="00045E67"/>
    <w:rsid w:val="00060586"/>
    <w:rsid w:val="00060FAE"/>
    <w:rsid w:val="000639B3"/>
    <w:rsid w:val="00063BE4"/>
    <w:rsid w:val="00070279"/>
    <w:rsid w:val="0007209A"/>
    <w:rsid w:val="00072985"/>
    <w:rsid w:val="00073070"/>
    <w:rsid w:val="0007381E"/>
    <w:rsid w:val="000740E7"/>
    <w:rsid w:val="00082033"/>
    <w:rsid w:val="00084756"/>
    <w:rsid w:val="00084D91"/>
    <w:rsid w:val="000877B7"/>
    <w:rsid w:val="00092DC4"/>
    <w:rsid w:val="000944D3"/>
    <w:rsid w:val="000945F1"/>
    <w:rsid w:val="00094F01"/>
    <w:rsid w:val="00094F0E"/>
    <w:rsid w:val="000A3271"/>
    <w:rsid w:val="000A3DA0"/>
    <w:rsid w:val="000A63A0"/>
    <w:rsid w:val="000B0001"/>
    <w:rsid w:val="000B2774"/>
    <w:rsid w:val="000B33A4"/>
    <w:rsid w:val="000C21C2"/>
    <w:rsid w:val="000C5340"/>
    <w:rsid w:val="000D0D58"/>
    <w:rsid w:val="000D368C"/>
    <w:rsid w:val="000D3C45"/>
    <w:rsid w:val="000E2EFE"/>
    <w:rsid w:val="000E554F"/>
    <w:rsid w:val="000F4AF5"/>
    <w:rsid w:val="000F6495"/>
    <w:rsid w:val="000F7E15"/>
    <w:rsid w:val="000F7FAE"/>
    <w:rsid w:val="00102737"/>
    <w:rsid w:val="00104388"/>
    <w:rsid w:val="0010726C"/>
    <w:rsid w:val="001229E4"/>
    <w:rsid w:val="001276E4"/>
    <w:rsid w:val="001326EB"/>
    <w:rsid w:val="00134E9F"/>
    <w:rsid w:val="00142AF1"/>
    <w:rsid w:val="00143D4F"/>
    <w:rsid w:val="001460C8"/>
    <w:rsid w:val="001503EE"/>
    <w:rsid w:val="00151A72"/>
    <w:rsid w:val="00151F4D"/>
    <w:rsid w:val="001547C5"/>
    <w:rsid w:val="001565F5"/>
    <w:rsid w:val="001565FA"/>
    <w:rsid w:val="001634FA"/>
    <w:rsid w:val="00163627"/>
    <w:rsid w:val="00163C55"/>
    <w:rsid w:val="00165F05"/>
    <w:rsid w:val="001763C3"/>
    <w:rsid w:val="0017750B"/>
    <w:rsid w:val="00180A34"/>
    <w:rsid w:val="001834CD"/>
    <w:rsid w:val="001869E6"/>
    <w:rsid w:val="00187B39"/>
    <w:rsid w:val="00194817"/>
    <w:rsid w:val="001A4733"/>
    <w:rsid w:val="001A5207"/>
    <w:rsid w:val="001A7159"/>
    <w:rsid w:val="001A7D42"/>
    <w:rsid w:val="001B0712"/>
    <w:rsid w:val="001B1EA4"/>
    <w:rsid w:val="001B2847"/>
    <w:rsid w:val="001B3D39"/>
    <w:rsid w:val="001C4411"/>
    <w:rsid w:val="001C4D5E"/>
    <w:rsid w:val="001C5FF3"/>
    <w:rsid w:val="001D1BC6"/>
    <w:rsid w:val="001D1BF0"/>
    <w:rsid w:val="001D1EEB"/>
    <w:rsid w:val="001D48A1"/>
    <w:rsid w:val="001D5B7B"/>
    <w:rsid w:val="001D7982"/>
    <w:rsid w:val="001D7FC6"/>
    <w:rsid w:val="001E39E7"/>
    <w:rsid w:val="001F5940"/>
    <w:rsid w:val="001F73A5"/>
    <w:rsid w:val="001F7EC2"/>
    <w:rsid w:val="00202CE0"/>
    <w:rsid w:val="00202FD8"/>
    <w:rsid w:val="00203895"/>
    <w:rsid w:val="00204CA2"/>
    <w:rsid w:val="002051AA"/>
    <w:rsid w:val="00213D23"/>
    <w:rsid w:val="002159C1"/>
    <w:rsid w:val="002179D8"/>
    <w:rsid w:val="00217AA1"/>
    <w:rsid w:val="00220841"/>
    <w:rsid w:val="002228D8"/>
    <w:rsid w:val="002234FB"/>
    <w:rsid w:val="0022702A"/>
    <w:rsid w:val="00230081"/>
    <w:rsid w:val="00230D1E"/>
    <w:rsid w:val="002330AA"/>
    <w:rsid w:val="002346DD"/>
    <w:rsid w:val="00234C75"/>
    <w:rsid w:val="00237F35"/>
    <w:rsid w:val="00240B98"/>
    <w:rsid w:val="00244F14"/>
    <w:rsid w:val="002462AF"/>
    <w:rsid w:val="002464CD"/>
    <w:rsid w:val="002518C0"/>
    <w:rsid w:val="00251D8A"/>
    <w:rsid w:val="0025255C"/>
    <w:rsid w:val="002568F8"/>
    <w:rsid w:val="00256FC9"/>
    <w:rsid w:val="00257BBE"/>
    <w:rsid w:val="00270CFC"/>
    <w:rsid w:val="002747B8"/>
    <w:rsid w:val="002749A2"/>
    <w:rsid w:val="002809BC"/>
    <w:rsid w:val="00283652"/>
    <w:rsid w:val="00287676"/>
    <w:rsid w:val="00292FF0"/>
    <w:rsid w:val="002957F4"/>
    <w:rsid w:val="00296C8D"/>
    <w:rsid w:val="00297C8A"/>
    <w:rsid w:val="002A7146"/>
    <w:rsid w:val="002A7C2F"/>
    <w:rsid w:val="002A7C6B"/>
    <w:rsid w:val="002B17BE"/>
    <w:rsid w:val="002B42E1"/>
    <w:rsid w:val="002B6649"/>
    <w:rsid w:val="002B70FD"/>
    <w:rsid w:val="002C0A08"/>
    <w:rsid w:val="002C2504"/>
    <w:rsid w:val="002D72C9"/>
    <w:rsid w:val="002D75B0"/>
    <w:rsid w:val="002D7FA1"/>
    <w:rsid w:val="002E0409"/>
    <w:rsid w:val="002E4A97"/>
    <w:rsid w:val="002E6D53"/>
    <w:rsid w:val="002F1062"/>
    <w:rsid w:val="00300433"/>
    <w:rsid w:val="00300BAC"/>
    <w:rsid w:val="00303734"/>
    <w:rsid w:val="00307E5D"/>
    <w:rsid w:val="00312276"/>
    <w:rsid w:val="00313A1F"/>
    <w:rsid w:val="00321155"/>
    <w:rsid w:val="00321744"/>
    <w:rsid w:val="0032789B"/>
    <w:rsid w:val="00330816"/>
    <w:rsid w:val="00335E28"/>
    <w:rsid w:val="0034560F"/>
    <w:rsid w:val="00346689"/>
    <w:rsid w:val="0034737E"/>
    <w:rsid w:val="00350571"/>
    <w:rsid w:val="00352664"/>
    <w:rsid w:val="003553B3"/>
    <w:rsid w:val="003562F6"/>
    <w:rsid w:val="003563B1"/>
    <w:rsid w:val="00356A5D"/>
    <w:rsid w:val="00362722"/>
    <w:rsid w:val="00365FC1"/>
    <w:rsid w:val="00367CF1"/>
    <w:rsid w:val="00370685"/>
    <w:rsid w:val="003754D3"/>
    <w:rsid w:val="00375B62"/>
    <w:rsid w:val="003762A5"/>
    <w:rsid w:val="00376896"/>
    <w:rsid w:val="00381767"/>
    <w:rsid w:val="00386F9A"/>
    <w:rsid w:val="00392A3C"/>
    <w:rsid w:val="00392A97"/>
    <w:rsid w:val="003940F8"/>
    <w:rsid w:val="00394136"/>
    <w:rsid w:val="00395A9E"/>
    <w:rsid w:val="00395D2B"/>
    <w:rsid w:val="003960D3"/>
    <w:rsid w:val="00397CFA"/>
    <w:rsid w:val="003A1F71"/>
    <w:rsid w:val="003A4C17"/>
    <w:rsid w:val="003A6751"/>
    <w:rsid w:val="003A787A"/>
    <w:rsid w:val="003B0AFE"/>
    <w:rsid w:val="003B5C7B"/>
    <w:rsid w:val="003B7447"/>
    <w:rsid w:val="003C052B"/>
    <w:rsid w:val="003C1C27"/>
    <w:rsid w:val="003C62D6"/>
    <w:rsid w:val="003C64F7"/>
    <w:rsid w:val="003D258F"/>
    <w:rsid w:val="003D3550"/>
    <w:rsid w:val="003D7CAC"/>
    <w:rsid w:val="003E3FAA"/>
    <w:rsid w:val="003E4FA5"/>
    <w:rsid w:val="003E6119"/>
    <w:rsid w:val="003F055E"/>
    <w:rsid w:val="003F28B7"/>
    <w:rsid w:val="003F34D0"/>
    <w:rsid w:val="003F41F9"/>
    <w:rsid w:val="003F45B8"/>
    <w:rsid w:val="003F5886"/>
    <w:rsid w:val="00401809"/>
    <w:rsid w:val="004069F2"/>
    <w:rsid w:val="004070FC"/>
    <w:rsid w:val="00410946"/>
    <w:rsid w:val="004122DD"/>
    <w:rsid w:val="00412DC4"/>
    <w:rsid w:val="00416DB0"/>
    <w:rsid w:val="0042131A"/>
    <w:rsid w:val="004222DA"/>
    <w:rsid w:val="00422E52"/>
    <w:rsid w:val="004236E0"/>
    <w:rsid w:val="00424440"/>
    <w:rsid w:val="00431A07"/>
    <w:rsid w:val="00434427"/>
    <w:rsid w:val="00436A91"/>
    <w:rsid w:val="004374EF"/>
    <w:rsid w:val="004449F0"/>
    <w:rsid w:val="00453875"/>
    <w:rsid w:val="00461F24"/>
    <w:rsid w:val="004631E4"/>
    <w:rsid w:val="004650F9"/>
    <w:rsid w:val="00470952"/>
    <w:rsid w:val="00471CF6"/>
    <w:rsid w:val="0048491D"/>
    <w:rsid w:val="004877F7"/>
    <w:rsid w:val="004A0EFB"/>
    <w:rsid w:val="004A2DBA"/>
    <w:rsid w:val="004A58EA"/>
    <w:rsid w:val="004A7596"/>
    <w:rsid w:val="004A7FD1"/>
    <w:rsid w:val="004B5C86"/>
    <w:rsid w:val="004B6FC7"/>
    <w:rsid w:val="004C1FCE"/>
    <w:rsid w:val="004C37E3"/>
    <w:rsid w:val="004C6226"/>
    <w:rsid w:val="004D0505"/>
    <w:rsid w:val="004D3BA0"/>
    <w:rsid w:val="004D597F"/>
    <w:rsid w:val="004E7B5E"/>
    <w:rsid w:val="004F02F4"/>
    <w:rsid w:val="004F54E4"/>
    <w:rsid w:val="004F5C1E"/>
    <w:rsid w:val="005009F1"/>
    <w:rsid w:val="00501228"/>
    <w:rsid w:val="0050248D"/>
    <w:rsid w:val="00504582"/>
    <w:rsid w:val="00504E16"/>
    <w:rsid w:val="0051114D"/>
    <w:rsid w:val="0051159D"/>
    <w:rsid w:val="00511E5B"/>
    <w:rsid w:val="0051501D"/>
    <w:rsid w:val="0051511B"/>
    <w:rsid w:val="005160A1"/>
    <w:rsid w:val="005171BD"/>
    <w:rsid w:val="00524C4F"/>
    <w:rsid w:val="0052580F"/>
    <w:rsid w:val="00531956"/>
    <w:rsid w:val="0053652D"/>
    <w:rsid w:val="00536741"/>
    <w:rsid w:val="005460B7"/>
    <w:rsid w:val="00547F23"/>
    <w:rsid w:val="00551C24"/>
    <w:rsid w:val="00553A32"/>
    <w:rsid w:val="00555C40"/>
    <w:rsid w:val="00561DFC"/>
    <w:rsid w:val="0056236D"/>
    <w:rsid w:val="00562A69"/>
    <w:rsid w:val="0056431E"/>
    <w:rsid w:val="00567D6E"/>
    <w:rsid w:val="00570437"/>
    <w:rsid w:val="005754CD"/>
    <w:rsid w:val="005801EE"/>
    <w:rsid w:val="00582104"/>
    <w:rsid w:val="00584284"/>
    <w:rsid w:val="00587A5A"/>
    <w:rsid w:val="005912F0"/>
    <w:rsid w:val="00594777"/>
    <w:rsid w:val="00595593"/>
    <w:rsid w:val="00595607"/>
    <w:rsid w:val="005A1359"/>
    <w:rsid w:val="005B0749"/>
    <w:rsid w:val="005B25AD"/>
    <w:rsid w:val="005B3DB6"/>
    <w:rsid w:val="005B4029"/>
    <w:rsid w:val="005B4C71"/>
    <w:rsid w:val="005B7938"/>
    <w:rsid w:val="005C057D"/>
    <w:rsid w:val="005C1D65"/>
    <w:rsid w:val="005C2AF4"/>
    <w:rsid w:val="005C4505"/>
    <w:rsid w:val="005C4F1E"/>
    <w:rsid w:val="005D04FC"/>
    <w:rsid w:val="005D1CA3"/>
    <w:rsid w:val="005D3E9B"/>
    <w:rsid w:val="005D441B"/>
    <w:rsid w:val="005D6E13"/>
    <w:rsid w:val="005D70D6"/>
    <w:rsid w:val="005D7E82"/>
    <w:rsid w:val="005D7EAA"/>
    <w:rsid w:val="005F16EC"/>
    <w:rsid w:val="005F41E6"/>
    <w:rsid w:val="005F7B78"/>
    <w:rsid w:val="00601031"/>
    <w:rsid w:val="006055E3"/>
    <w:rsid w:val="00606C9E"/>
    <w:rsid w:val="00607144"/>
    <w:rsid w:val="00607D51"/>
    <w:rsid w:val="006106E6"/>
    <w:rsid w:val="00614FE2"/>
    <w:rsid w:val="0061754F"/>
    <w:rsid w:val="00617897"/>
    <w:rsid w:val="006208A3"/>
    <w:rsid w:val="00621C58"/>
    <w:rsid w:val="00623358"/>
    <w:rsid w:val="00623D26"/>
    <w:rsid w:val="00624E80"/>
    <w:rsid w:val="00624F19"/>
    <w:rsid w:val="0063064C"/>
    <w:rsid w:val="00630D5C"/>
    <w:rsid w:val="006311D3"/>
    <w:rsid w:val="00632D13"/>
    <w:rsid w:val="006337AB"/>
    <w:rsid w:val="006356A4"/>
    <w:rsid w:val="00636240"/>
    <w:rsid w:val="00636A42"/>
    <w:rsid w:val="0064008D"/>
    <w:rsid w:val="00640358"/>
    <w:rsid w:val="0064046B"/>
    <w:rsid w:val="00642880"/>
    <w:rsid w:val="00643490"/>
    <w:rsid w:val="00644074"/>
    <w:rsid w:val="00650D71"/>
    <w:rsid w:val="006552B5"/>
    <w:rsid w:val="0065588D"/>
    <w:rsid w:val="00657942"/>
    <w:rsid w:val="00657EDA"/>
    <w:rsid w:val="0066372F"/>
    <w:rsid w:val="006649BE"/>
    <w:rsid w:val="006658B1"/>
    <w:rsid w:val="00667F0F"/>
    <w:rsid w:val="0067329B"/>
    <w:rsid w:val="00675BF5"/>
    <w:rsid w:val="006768B7"/>
    <w:rsid w:val="006820A7"/>
    <w:rsid w:val="006820CC"/>
    <w:rsid w:val="0068218F"/>
    <w:rsid w:val="0068515A"/>
    <w:rsid w:val="006851B8"/>
    <w:rsid w:val="00695F51"/>
    <w:rsid w:val="006A0C68"/>
    <w:rsid w:val="006A3EBC"/>
    <w:rsid w:val="006A61F5"/>
    <w:rsid w:val="006B10F3"/>
    <w:rsid w:val="006B3930"/>
    <w:rsid w:val="006B42DC"/>
    <w:rsid w:val="006B79DF"/>
    <w:rsid w:val="006C273F"/>
    <w:rsid w:val="006C756D"/>
    <w:rsid w:val="006D03E1"/>
    <w:rsid w:val="006D27CA"/>
    <w:rsid w:val="006D58EE"/>
    <w:rsid w:val="006D737B"/>
    <w:rsid w:val="006E4F82"/>
    <w:rsid w:val="006E5322"/>
    <w:rsid w:val="006E68FD"/>
    <w:rsid w:val="006E794F"/>
    <w:rsid w:val="006F0A60"/>
    <w:rsid w:val="00700B45"/>
    <w:rsid w:val="007106FC"/>
    <w:rsid w:val="00711EE3"/>
    <w:rsid w:val="00717BA1"/>
    <w:rsid w:val="00725F09"/>
    <w:rsid w:val="00727A0A"/>
    <w:rsid w:val="0073032A"/>
    <w:rsid w:val="00730F33"/>
    <w:rsid w:val="00733615"/>
    <w:rsid w:val="00733A4F"/>
    <w:rsid w:val="00735C9D"/>
    <w:rsid w:val="00740F8C"/>
    <w:rsid w:val="0074135C"/>
    <w:rsid w:val="007439CA"/>
    <w:rsid w:val="00744C4C"/>
    <w:rsid w:val="0074638F"/>
    <w:rsid w:val="0075040C"/>
    <w:rsid w:val="00750A45"/>
    <w:rsid w:val="00751073"/>
    <w:rsid w:val="00755154"/>
    <w:rsid w:val="0076049B"/>
    <w:rsid w:val="00762CE6"/>
    <w:rsid w:val="00763C6C"/>
    <w:rsid w:val="00764118"/>
    <w:rsid w:val="007656D7"/>
    <w:rsid w:val="007671EA"/>
    <w:rsid w:val="00770622"/>
    <w:rsid w:val="00776A71"/>
    <w:rsid w:val="00786995"/>
    <w:rsid w:val="00787F83"/>
    <w:rsid w:val="0079038E"/>
    <w:rsid w:val="007947F0"/>
    <w:rsid w:val="00796B1F"/>
    <w:rsid w:val="007A1849"/>
    <w:rsid w:val="007A3B24"/>
    <w:rsid w:val="007A6DD7"/>
    <w:rsid w:val="007A711C"/>
    <w:rsid w:val="007B2073"/>
    <w:rsid w:val="007B3B22"/>
    <w:rsid w:val="007B740B"/>
    <w:rsid w:val="007B7732"/>
    <w:rsid w:val="007B79D9"/>
    <w:rsid w:val="007C0E60"/>
    <w:rsid w:val="007C2269"/>
    <w:rsid w:val="007C5878"/>
    <w:rsid w:val="007C5C8D"/>
    <w:rsid w:val="007C7403"/>
    <w:rsid w:val="007D0748"/>
    <w:rsid w:val="007D0EA1"/>
    <w:rsid w:val="007D3144"/>
    <w:rsid w:val="007D3343"/>
    <w:rsid w:val="007D5CEF"/>
    <w:rsid w:val="007D6677"/>
    <w:rsid w:val="007E221C"/>
    <w:rsid w:val="007E2280"/>
    <w:rsid w:val="007E5EAB"/>
    <w:rsid w:val="007F4148"/>
    <w:rsid w:val="007F58EC"/>
    <w:rsid w:val="008001EA"/>
    <w:rsid w:val="0080064A"/>
    <w:rsid w:val="00802031"/>
    <w:rsid w:val="0080203C"/>
    <w:rsid w:val="00802335"/>
    <w:rsid w:val="008027D1"/>
    <w:rsid w:val="00803703"/>
    <w:rsid w:val="00806DDD"/>
    <w:rsid w:val="0081392F"/>
    <w:rsid w:val="00815AD7"/>
    <w:rsid w:val="00816D15"/>
    <w:rsid w:val="00821A71"/>
    <w:rsid w:val="0082550D"/>
    <w:rsid w:val="00826300"/>
    <w:rsid w:val="00826309"/>
    <w:rsid w:val="00827C53"/>
    <w:rsid w:val="00833D3A"/>
    <w:rsid w:val="008340BD"/>
    <w:rsid w:val="008402AD"/>
    <w:rsid w:val="008412A7"/>
    <w:rsid w:val="00843F8E"/>
    <w:rsid w:val="008441F7"/>
    <w:rsid w:val="0085096A"/>
    <w:rsid w:val="00850F00"/>
    <w:rsid w:val="008538B4"/>
    <w:rsid w:val="008622C3"/>
    <w:rsid w:val="008729BB"/>
    <w:rsid w:val="00876ED2"/>
    <w:rsid w:val="00884703"/>
    <w:rsid w:val="00884C1B"/>
    <w:rsid w:val="00884EFD"/>
    <w:rsid w:val="00887DF6"/>
    <w:rsid w:val="00890912"/>
    <w:rsid w:val="00892679"/>
    <w:rsid w:val="00892D6B"/>
    <w:rsid w:val="00893434"/>
    <w:rsid w:val="008A2512"/>
    <w:rsid w:val="008A2A12"/>
    <w:rsid w:val="008A4BC0"/>
    <w:rsid w:val="008A792F"/>
    <w:rsid w:val="008B21B9"/>
    <w:rsid w:val="008B2DDA"/>
    <w:rsid w:val="008B2E5F"/>
    <w:rsid w:val="008B4B4C"/>
    <w:rsid w:val="008C0B11"/>
    <w:rsid w:val="008C18CD"/>
    <w:rsid w:val="008C493D"/>
    <w:rsid w:val="008C5721"/>
    <w:rsid w:val="008C5DB3"/>
    <w:rsid w:val="008C7D8E"/>
    <w:rsid w:val="008D2413"/>
    <w:rsid w:val="008D442E"/>
    <w:rsid w:val="008E31DB"/>
    <w:rsid w:val="008E5424"/>
    <w:rsid w:val="008E57C3"/>
    <w:rsid w:val="008F1438"/>
    <w:rsid w:val="008F25EB"/>
    <w:rsid w:val="008F3F3D"/>
    <w:rsid w:val="008F60F5"/>
    <w:rsid w:val="008F63F1"/>
    <w:rsid w:val="008F6D7B"/>
    <w:rsid w:val="00902573"/>
    <w:rsid w:val="00902C14"/>
    <w:rsid w:val="00902D50"/>
    <w:rsid w:val="00913A5F"/>
    <w:rsid w:val="00916B79"/>
    <w:rsid w:val="009237FE"/>
    <w:rsid w:val="00931F4F"/>
    <w:rsid w:val="00935376"/>
    <w:rsid w:val="00940553"/>
    <w:rsid w:val="00950908"/>
    <w:rsid w:val="00950ACE"/>
    <w:rsid w:val="00950B5C"/>
    <w:rsid w:val="00950B90"/>
    <w:rsid w:val="009528C3"/>
    <w:rsid w:val="0095311F"/>
    <w:rsid w:val="0095489B"/>
    <w:rsid w:val="00962D22"/>
    <w:rsid w:val="00964077"/>
    <w:rsid w:val="00964F47"/>
    <w:rsid w:val="0097536C"/>
    <w:rsid w:val="00981273"/>
    <w:rsid w:val="0098384B"/>
    <w:rsid w:val="00984BF4"/>
    <w:rsid w:val="0098594E"/>
    <w:rsid w:val="00990556"/>
    <w:rsid w:val="009907F8"/>
    <w:rsid w:val="00991EBA"/>
    <w:rsid w:val="00991FBA"/>
    <w:rsid w:val="00994922"/>
    <w:rsid w:val="0099565F"/>
    <w:rsid w:val="009A0734"/>
    <w:rsid w:val="009A1BB7"/>
    <w:rsid w:val="009A1F46"/>
    <w:rsid w:val="009A4B02"/>
    <w:rsid w:val="009B14A5"/>
    <w:rsid w:val="009B3D97"/>
    <w:rsid w:val="009B4298"/>
    <w:rsid w:val="009B6385"/>
    <w:rsid w:val="009C6B61"/>
    <w:rsid w:val="009C7384"/>
    <w:rsid w:val="009D202B"/>
    <w:rsid w:val="009D3B6E"/>
    <w:rsid w:val="009D3D42"/>
    <w:rsid w:val="009D5BC9"/>
    <w:rsid w:val="009D7619"/>
    <w:rsid w:val="009F1E09"/>
    <w:rsid w:val="009F21AF"/>
    <w:rsid w:val="009F52F7"/>
    <w:rsid w:val="00A10654"/>
    <w:rsid w:val="00A11590"/>
    <w:rsid w:val="00A1636A"/>
    <w:rsid w:val="00A16E08"/>
    <w:rsid w:val="00A22CBB"/>
    <w:rsid w:val="00A24091"/>
    <w:rsid w:val="00A2505C"/>
    <w:rsid w:val="00A255BF"/>
    <w:rsid w:val="00A25CF3"/>
    <w:rsid w:val="00A26E34"/>
    <w:rsid w:val="00A2764A"/>
    <w:rsid w:val="00A3200E"/>
    <w:rsid w:val="00A3676D"/>
    <w:rsid w:val="00A36B93"/>
    <w:rsid w:val="00A43B52"/>
    <w:rsid w:val="00A44D89"/>
    <w:rsid w:val="00A4501A"/>
    <w:rsid w:val="00A475BD"/>
    <w:rsid w:val="00A517E2"/>
    <w:rsid w:val="00A5272E"/>
    <w:rsid w:val="00A5442C"/>
    <w:rsid w:val="00A5524E"/>
    <w:rsid w:val="00A5610F"/>
    <w:rsid w:val="00A6365C"/>
    <w:rsid w:val="00A65E1C"/>
    <w:rsid w:val="00A715FE"/>
    <w:rsid w:val="00A732A4"/>
    <w:rsid w:val="00A73A9D"/>
    <w:rsid w:val="00A77315"/>
    <w:rsid w:val="00A9110E"/>
    <w:rsid w:val="00A95D8A"/>
    <w:rsid w:val="00AA00BD"/>
    <w:rsid w:val="00AA0B22"/>
    <w:rsid w:val="00AA4C8E"/>
    <w:rsid w:val="00AB0C5A"/>
    <w:rsid w:val="00AB0CDE"/>
    <w:rsid w:val="00AB0CFB"/>
    <w:rsid w:val="00AB1F33"/>
    <w:rsid w:val="00AB4B45"/>
    <w:rsid w:val="00AC2C3F"/>
    <w:rsid w:val="00AC3968"/>
    <w:rsid w:val="00AC4334"/>
    <w:rsid w:val="00AC4FBA"/>
    <w:rsid w:val="00AC5B7F"/>
    <w:rsid w:val="00AD137A"/>
    <w:rsid w:val="00AD3834"/>
    <w:rsid w:val="00AE0307"/>
    <w:rsid w:val="00AE0BEC"/>
    <w:rsid w:val="00AE4143"/>
    <w:rsid w:val="00AE45A7"/>
    <w:rsid w:val="00AE45A8"/>
    <w:rsid w:val="00AE5194"/>
    <w:rsid w:val="00AF4AC0"/>
    <w:rsid w:val="00AF5526"/>
    <w:rsid w:val="00AF565D"/>
    <w:rsid w:val="00AF6C1B"/>
    <w:rsid w:val="00AF773B"/>
    <w:rsid w:val="00B030AF"/>
    <w:rsid w:val="00B047F3"/>
    <w:rsid w:val="00B102BC"/>
    <w:rsid w:val="00B2173A"/>
    <w:rsid w:val="00B225A0"/>
    <w:rsid w:val="00B23933"/>
    <w:rsid w:val="00B27931"/>
    <w:rsid w:val="00B300A8"/>
    <w:rsid w:val="00B3241E"/>
    <w:rsid w:val="00B33EC9"/>
    <w:rsid w:val="00B36F94"/>
    <w:rsid w:val="00B3742E"/>
    <w:rsid w:val="00B408E1"/>
    <w:rsid w:val="00B40A1C"/>
    <w:rsid w:val="00B4233C"/>
    <w:rsid w:val="00B44CAD"/>
    <w:rsid w:val="00B44F75"/>
    <w:rsid w:val="00B47A5C"/>
    <w:rsid w:val="00B60148"/>
    <w:rsid w:val="00B60A6C"/>
    <w:rsid w:val="00B6147B"/>
    <w:rsid w:val="00B66CC9"/>
    <w:rsid w:val="00B70387"/>
    <w:rsid w:val="00B7419A"/>
    <w:rsid w:val="00B7507B"/>
    <w:rsid w:val="00B8067F"/>
    <w:rsid w:val="00B8247C"/>
    <w:rsid w:val="00B87C34"/>
    <w:rsid w:val="00B912B6"/>
    <w:rsid w:val="00B92A01"/>
    <w:rsid w:val="00B95841"/>
    <w:rsid w:val="00BA4A5F"/>
    <w:rsid w:val="00BA52EE"/>
    <w:rsid w:val="00BA5C43"/>
    <w:rsid w:val="00BA7680"/>
    <w:rsid w:val="00BB2F13"/>
    <w:rsid w:val="00BB7BA1"/>
    <w:rsid w:val="00BC579F"/>
    <w:rsid w:val="00BC68E6"/>
    <w:rsid w:val="00BC695A"/>
    <w:rsid w:val="00BD2182"/>
    <w:rsid w:val="00BD3AFD"/>
    <w:rsid w:val="00BD57BE"/>
    <w:rsid w:val="00BE06DD"/>
    <w:rsid w:val="00BE1783"/>
    <w:rsid w:val="00BE2645"/>
    <w:rsid w:val="00BE4CBA"/>
    <w:rsid w:val="00BE5EC9"/>
    <w:rsid w:val="00BE62D4"/>
    <w:rsid w:val="00BE79F9"/>
    <w:rsid w:val="00BE7F90"/>
    <w:rsid w:val="00BF19D3"/>
    <w:rsid w:val="00BF21FB"/>
    <w:rsid w:val="00BF23E2"/>
    <w:rsid w:val="00BF6CEC"/>
    <w:rsid w:val="00C00712"/>
    <w:rsid w:val="00C04096"/>
    <w:rsid w:val="00C05579"/>
    <w:rsid w:val="00C12C8E"/>
    <w:rsid w:val="00C17414"/>
    <w:rsid w:val="00C178F8"/>
    <w:rsid w:val="00C17939"/>
    <w:rsid w:val="00C230A0"/>
    <w:rsid w:val="00C24247"/>
    <w:rsid w:val="00C30D13"/>
    <w:rsid w:val="00C34F23"/>
    <w:rsid w:val="00C35B3B"/>
    <w:rsid w:val="00C40676"/>
    <w:rsid w:val="00C431CE"/>
    <w:rsid w:val="00C4693B"/>
    <w:rsid w:val="00C50B7C"/>
    <w:rsid w:val="00C541FD"/>
    <w:rsid w:val="00C56C06"/>
    <w:rsid w:val="00C6274C"/>
    <w:rsid w:val="00C63349"/>
    <w:rsid w:val="00C711EB"/>
    <w:rsid w:val="00C71FD1"/>
    <w:rsid w:val="00C72533"/>
    <w:rsid w:val="00C74606"/>
    <w:rsid w:val="00C8158B"/>
    <w:rsid w:val="00C9219A"/>
    <w:rsid w:val="00C93F14"/>
    <w:rsid w:val="00C97F3B"/>
    <w:rsid w:val="00CA638D"/>
    <w:rsid w:val="00CA773B"/>
    <w:rsid w:val="00CB01EE"/>
    <w:rsid w:val="00CB18B2"/>
    <w:rsid w:val="00CB50A3"/>
    <w:rsid w:val="00CB69BB"/>
    <w:rsid w:val="00CC0A7E"/>
    <w:rsid w:val="00CC1C0A"/>
    <w:rsid w:val="00CC4B33"/>
    <w:rsid w:val="00CC5D00"/>
    <w:rsid w:val="00CD289A"/>
    <w:rsid w:val="00CD38B3"/>
    <w:rsid w:val="00CE0D8D"/>
    <w:rsid w:val="00CE2D3C"/>
    <w:rsid w:val="00CE3543"/>
    <w:rsid w:val="00CE4AAB"/>
    <w:rsid w:val="00CE764E"/>
    <w:rsid w:val="00CF5193"/>
    <w:rsid w:val="00CF60E4"/>
    <w:rsid w:val="00CF79A5"/>
    <w:rsid w:val="00D007CE"/>
    <w:rsid w:val="00D017AA"/>
    <w:rsid w:val="00D01B0A"/>
    <w:rsid w:val="00D05934"/>
    <w:rsid w:val="00D1135D"/>
    <w:rsid w:val="00D114B0"/>
    <w:rsid w:val="00D16273"/>
    <w:rsid w:val="00D16E87"/>
    <w:rsid w:val="00D17C1C"/>
    <w:rsid w:val="00D22D2F"/>
    <w:rsid w:val="00D2606A"/>
    <w:rsid w:val="00D26765"/>
    <w:rsid w:val="00D27D1E"/>
    <w:rsid w:val="00D31B4F"/>
    <w:rsid w:val="00D32024"/>
    <w:rsid w:val="00D33AFF"/>
    <w:rsid w:val="00D4283B"/>
    <w:rsid w:val="00D42A4F"/>
    <w:rsid w:val="00D4357F"/>
    <w:rsid w:val="00D43B8A"/>
    <w:rsid w:val="00D45068"/>
    <w:rsid w:val="00D500A9"/>
    <w:rsid w:val="00D50133"/>
    <w:rsid w:val="00D50CAB"/>
    <w:rsid w:val="00D5160F"/>
    <w:rsid w:val="00D5294B"/>
    <w:rsid w:val="00D52F35"/>
    <w:rsid w:val="00D61920"/>
    <w:rsid w:val="00D61EC9"/>
    <w:rsid w:val="00D632E2"/>
    <w:rsid w:val="00D65A30"/>
    <w:rsid w:val="00D661D1"/>
    <w:rsid w:val="00D66AE0"/>
    <w:rsid w:val="00D67BFE"/>
    <w:rsid w:val="00D8011C"/>
    <w:rsid w:val="00D821F0"/>
    <w:rsid w:val="00D85029"/>
    <w:rsid w:val="00D85540"/>
    <w:rsid w:val="00D86465"/>
    <w:rsid w:val="00D872A7"/>
    <w:rsid w:val="00D91458"/>
    <w:rsid w:val="00DA720C"/>
    <w:rsid w:val="00DB25F2"/>
    <w:rsid w:val="00DB68E0"/>
    <w:rsid w:val="00DB70B9"/>
    <w:rsid w:val="00DB7AD5"/>
    <w:rsid w:val="00DB7CB2"/>
    <w:rsid w:val="00DC3507"/>
    <w:rsid w:val="00DC4773"/>
    <w:rsid w:val="00DC5DE5"/>
    <w:rsid w:val="00DD0662"/>
    <w:rsid w:val="00DD16ED"/>
    <w:rsid w:val="00DD3CB9"/>
    <w:rsid w:val="00DD6793"/>
    <w:rsid w:val="00DF0599"/>
    <w:rsid w:val="00DF2673"/>
    <w:rsid w:val="00DF450B"/>
    <w:rsid w:val="00DF48C8"/>
    <w:rsid w:val="00DF5BBD"/>
    <w:rsid w:val="00DF75D9"/>
    <w:rsid w:val="00E02B1E"/>
    <w:rsid w:val="00E038E7"/>
    <w:rsid w:val="00E11CE3"/>
    <w:rsid w:val="00E1222A"/>
    <w:rsid w:val="00E1312D"/>
    <w:rsid w:val="00E147C1"/>
    <w:rsid w:val="00E21CD6"/>
    <w:rsid w:val="00E25742"/>
    <w:rsid w:val="00E25B57"/>
    <w:rsid w:val="00E2661E"/>
    <w:rsid w:val="00E26DD2"/>
    <w:rsid w:val="00E32251"/>
    <w:rsid w:val="00E32E7D"/>
    <w:rsid w:val="00E34D40"/>
    <w:rsid w:val="00E41BC0"/>
    <w:rsid w:val="00E43F9B"/>
    <w:rsid w:val="00E44CE8"/>
    <w:rsid w:val="00E45372"/>
    <w:rsid w:val="00E4562C"/>
    <w:rsid w:val="00E45DF1"/>
    <w:rsid w:val="00E475CC"/>
    <w:rsid w:val="00E50ECA"/>
    <w:rsid w:val="00E56F6E"/>
    <w:rsid w:val="00E576E1"/>
    <w:rsid w:val="00E70C59"/>
    <w:rsid w:val="00E711A4"/>
    <w:rsid w:val="00E71265"/>
    <w:rsid w:val="00E75C94"/>
    <w:rsid w:val="00E777D6"/>
    <w:rsid w:val="00E77D29"/>
    <w:rsid w:val="00E8039E"/>
    <w:rsid w:val="00E81E3B"/>
    <w:rsid w:val="00E9361E"/>
    <w:rsid w:val="00E93A0B"/>
    <w:rsid w:val="00E94973"/>
    <w:rsid w:val="00EA0649"/>
    <w:rsid w:val="00EA22D7"/>
    <w:rsid w:val="00EA4CD6"/>
    <w:rsid w:val="00EA5B02"/>
    <w:rsid w:val="00EB5C4D"/>
    <w:rsid w:val="00EC3299"/>
    <w:rsid w:val="00EC65DC"/>
    <w:rsid w:val="00EC6AC4"/>
    <w:rsid w:val="00EC7B83"/>
    <w:rsid w:val="00ED1041"/>
    <w:rsid w:val="00ED214D"/>
    <w:rsid w:val="00ED58FD"/>
    <w:rsid w:val="00EE232F"/>
    <w:rsid w:val="00EE319B"/>
    <w:rsid w:val="00EE320E"/>
    <w:rsid w:val="00EE5230"/>
    <w:rsid w:val="00EE7EEC"/>
    <w:rsid w:val="00EF0B6E"/>
    <w:rsid w:val="00EF158C"/>
    <w:rsid w:val="00EF43F6"/>
    <w:rsid w:val="00F0360D"/>
    <w:rsid w:val="00F14323"/>
    <w:rsid w:val="00F1461C"/>
    <w:rsid w:val="00F15011"/>
    <w:rsid w:val="00F171AB"/>
    <w:rsid w:val="00F23F16"/>
    <w:rsid w:val="00F23F67"/>
    <w:rsid w:val="00F32CDC"/>
    <w:rsid w:val="00F34D8B"/>
    <w:rsid w:val="00F3591D"/>
    <w:rsid w:val="00F441F0"/>
    <w:rsid w:val="00F45117"/>
    <w:rsid w:val="00F46178"/>
    <w:rsid w:val="00F5152C"/>
    <w:rsid w:val="00F51D35"/>
    <w:rsid w:val="00F55B0D"/>
    <w:rsid w:val="00F5756C"/>
    <w:rsid w:val="00F578AE"/>
    <w:rsid w:val="00F66845"/>
    <w:rsid w:val="00F70970"/>
    <w:rsid w:val="00F717C3"/>
    <w:rsid w:val="00F74408"/>
    <w:rsid w:val="00F844D5"/>
    <w:rsid w:val="00F92AAC"/>
    <w:rsid w:val="00F93250"/>
    <w:rsid w:val="00F93D9C"/>
    <w:rsid w:val="00F96B75"/>
    <w:rsid w:val="00F96D77"/>
    <w:rsid w:val="00F97E1D"/>
    <w:rsid w:val="00FA1271"/>
    <w:rsid w:val="00FA27F2"/>
    <w:rsid w:val="00FA5128"/>
    <w:rsid w:val="00FA66EB"/>
    <w:rsid w:val="00FA7CCD"/>
    <w:rsid w:val="00FB1DDA"/>
    <w:rsid w:val="00FB258F"/>
    <w:rsid w:val="00FB3BEA"/>
    <w:rsid w:val="00FB5251"/>
    <w:rsid w:val="00FB6A18"/>
    <w:rsid w:val="00FC2411"/>
    <w:rsid w:val="00FC2975"/>
    <w:rsid w:val="00FC6F37"/>
    <w:rsid w:val="00FC7298"/>
    <w:rsid w:val="00FC7B89"/>
    <w:rsid w:val="00FD21A6"/>
    <w:rsid w:val="00FF0D0E"/>
    <w:rsid w:val="00FF39AC"/>
    <w:rsid w:val="00FF56B0"/>
    <w:rsid w:val="00FF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9F4A"/>
  <w15:docId w15:val="{97E4D145-5581-4B54-B564-6888A118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9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73A5"/>
    <w:pPr>
      <w:keepNext/>
      <w:keepLines/>
      <w:spacing w:before="480" w:after="0" w:line="240" w:lineRule="auto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73A5"/>
    <w:pPr>
      <w:keepNext/>
      <w:keepLines/>
      <w:spacing w:before="200" w:after="120"/>
      <w:ind w:left="2986" w:hanging="576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F73A5"/>
    <w:pPr>
      <w:keepNext/>
      <w:keepLines/>
      <w:spacing w:before="200" w:after="120"/>
      <w:ind w:left="720" w:hanging="720"/>
      <w:jc w:val="both"/>
      <w:outlineLvl w:val="2"/>
    </w:pPr>
    <w:rPr>
      <w:rFonts w:ascii="Cambria" w:hAnsi="Cambria"/>
      <w:b/>
      <w:bCs/>
      <w:color w:val="4F81BD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1F73A5"/>
    <w:pPr>
      <w:keepNext/>
      <w:keepLines/>
      <w:spacing w:before="200" w:after="120"/>
      <w:ind w:left="864" w:hanging="864"/>
      <w:jc w:val="both"/>
      <w:outlineLvl w:val="3"/>
    </w:pPr>
    <w:rPr>
      <w:rFonts w:ascii="Cambria" w:hAnsi="Cambria"/>
      <w:b/>
      <w:bCs/>
      <w:i/>
      <w:iCs/>
      <w:color w:val="4F81BD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F73A5"/>
    <w:pPr>
      <w:keepNext/>
      <w:keepLines/>
      <w:spacing w:before="200" w:after="120"/>
      <w:ind w:left="1008" w:hanging="1008"/>
      <w:jc w:val="both"/>
      <w:outlineLvl w:val="4"/>
    </w:pPr>
    <w:rPr>
      <w:rFonts w:ascii="Cambria" w:hAnsi="Cambria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1F73A5"/>
    <w:pPr>
      <w:keepNext/>
      <w:keepLines/>
      <w:spacing w:before="200" w:after="120"/>
      <w:ind w:left="1152" w:hanging="1152"/>
      <w:jc w:val="both"/>
      <w:outlineLvl w:val="5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1F73A5"/>
    <w:pPr>
      <w:keepNext/>
      <w:keepLines/>
      <w:spacing w:before="200" w:after="120"/>
      <w:ind w:left="1296" w:hanging="1296"/>
      <w:jc w:val="both"/>
      <w:outlineLvl w:val="6"/>
    </w:pPr>
    <w:rPr>
      <w:rFonts w:ascii="Cambria" w:hAnsi="Cambria"/>
      <w:i/>
      <w:iCs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1F73A5"/>
    <w:pPr>
      <w:keepNext/>
      <w:keepLines/>
      <w:spacing w:before="200" w:after="120"/>
      <w:ind w:left="1440" w:hanging="1440"/>
      <w:jc w:val="both"/>
      <w:outlineLvl w:val="7"/>
    </w:pPr>
    <w:rPr>
      <w:rFonts w:ascii="Cambria" w:hAnsi="Cambria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1F73A5"/>
    <w:pPr>
      <w:keepNext/>
      <w:keepLines/>
      <w:spacing w:before="200" w:after="120"/>
      <w:ind w:left="1584" w:hanging="1584"/>
      <w:jc w:val="both"/>
      <w:outlineLvl w:val="8"/>
    </w:pPr>
    <w:rPr>
      <w:rFonts w:ascii="Cambria" w:hAnsi="Cambria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F73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1F73A5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1F73A5"/>
    <w:rPr>
      <w:rFonts w:ascii="Cambria" w:eastAsia="Calibri" w:hAnsi="Cambria" w:cs="Times New Roman"/>
      <w:b/>
      <w:bCs/>
      <w:color w:val="4F81BD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rsid w:val="001F73A5"/>
    <w:rPr>
      <w:rFonts w:ascii="Cambria" w:eastAsia="Calibri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link w:val="5"/>
    <w:uiPriority w:val="99"/>
    <w:rsid w:val="001F73A5"/>
    <w:rPr>
      <w:rFonts w:ascii="Cambria" w:eastAsia="Calibri" w:hAnsi="Cambria" w:cs="Times New Roman"/>
      <w:sz w:val="24"/>
      <w:szCs w:val="24"/>
      <w:lang w:val="en-US"/>
    </w:rPr>
  </w:style>
  <w:style w:type="character" w:customStyle="1" w:styleId="60">
    <w:name w:val="Заголовок 6 Знак"/>
    <w:link w:val="6"/>
    <w:uiPriority w:val="99"/>
    <w:rsid w:val="001F73A5"/>
    <w:rPr>
      <w:rFonts w:ascii="Cambria" w:eastAsia="Calibri" w:hAnsi="Cambria" w:cs="Times New Roman"/>
      <w:i/>
      <w:iCs/>
      <w:sz w:val="24"/>
      <w:szCs w:val="24"/>
      <w:lang w:val="en-US"/>
    </w:rPr>
  </w:style>
  <w:style w:type="character" w:customStyle="1" w:styleId="70">
    <w:name w:val="Заголовок 7 Знак"/>
    <w:link w:val="7"/>
    <w:uiPriority w:val="99"/>
    <w:rsid w:val="001F73A5"/>
    <w:rPr>
      <w:rFonts w:ascii="Cambria" w:eastAsia="Calibri" w:hAnsi="Cambria" w:cs="Times New Roman"/>
      <w:i/>
      <w:iCs/>
      <w:sz w:val="24"/>
      <w:szCs w:val="24"/>
      <w:lang w:val="en-US"/>
    </w:rPr>
  </w:style>
  <w:style w:type="character" w:customStyle="1" w:styleId="80">
    <w:name w:val="Заголовок 8 Знак"/>
    <w:link w:val="8"/>
    <w:uiPriority w:val="99"/>
    <w:rsid w:val="001F73A5"/>
    <w:rPr>
      <w:rFonts w:ascii="Cambria" w:eastAsia="Calibri" w:hAnsi="Cambria" w:cs="Times New Roman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rsid w:val="001F73A5"/>
    <w:rPr>
      <w:rFonts w:ascii="Cambria" w:eastAsia="Calibri" w:hAnsi="Cambria" w:cs="Times New Roman"/>
      <w:i/>
      <w:iCs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F73A5"/>
  </w:style>
  <w:style w:type="paragraph" w:styleId="a3">
    <w:name w:val="Balloon Text"/>
    <w:basedOn w:val="a"/>
    <w:link w:val="a4"/>
    <w:uiPriority w:val="99"/>
    <w:semiHidden/>
    <w:unhideWhenUsed/>
    <w:rsid w:val="001F7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F73A5"/>
    <w:rPr>
      <w:rFonts w:ascii="Tahoma" w:eastAsia="Times New Roman" w:hAnsi="Tahoma" w:cs="Times New Roman"/>
      <w:sz w:val="16"/>
      <w:szCs w:val="16"/>
    </w:rPr>
  </w:style>
  <w:style w:type="table" w:styleId="a5">
    <w:name w:val="Table Grid"/>
    <w:basedOn w:val="a1"/>
    <w:uiPriority w:val="99"/>
    <w:rsid w:val="001F73A5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1F73A5"/>
    <w:rPr>
      <w:color w:val="0000FF"/>
      <w:u w:val="single"/>
    </w:rPr>
  </w:style>
  <w:style w:type="paragraph" w:customStyle="1" w:styleId="12">
    <w:name w:val="Абзац списка1"/>
    <w:basedOn w:val="a"/>
    <w:rsid w:val="001F73A5"/>
    <w:pPr>
      <w:spacing w:before="120" w:after="120"/>
      <w:ind w:left="720"/>
      <w:jc w:val="both"/>
    </w:pPr>
    <w:rPr>
      <w:rFonts w:cs="Calibri"/>
      <w:sz w:val="24"/>
      <w:szCs w:val="24"/>
      <w:lang w:val="en-US"/>
    </w:rPr>
  </w:style>
  <w:style w:type="character" w:customStyle="1" w:styleId="hps">
    <w:name w:val="hps"/>
    <w:uiPriority w:val="99"/>
    <w:rsid w:val="001F73A5"/>
    <w:rPr>
      <w:rFonts w:cs="Times New Roman"/>
    </w:rPr>
  </w:style>
  <w:style w:type="paragraph" w:customStyle="1" w:styleId="ListParagraph1">
    <w:name w:val="List Paragraph1"/>
    <w:basedOn w:val="a"/>
    <w:uiPriority w:val="99"/>
    <w:rsid w:val="001F73A5"/>
    <w:pPr>
      <w:ind w:left="720"/>
    </w:pPr>
    <w:rPr>
      <w:rFonts w:cs="Calibri"/>
      <w:lang w:eastAsia="ru-RU"/>
    </w:rPr>
  </w:style>
  <w:style w:type="paragraph" w:customStyle="1" w:styleId="wfxRecipient">
    <w:name w:val="wfxRecipient"/>
    <w:basedOn w:val="a"/>
    <w:uiPriority w:val="99"/>
    <w:rsid w:val="001F73A5"/>
    <w:pPr>
      <w:spacing w:after="0" w:line="240" w:lineRule="auto"/>
    </w:pPr>
    <w:rPr>
      <w:rFonts w:ascii="Times New Roman" w:hAnsi="Times New Roman"/>
      <w:sz w:val="20"/>
      <w:szCs w:val="20"/>
      <w:lang w:val="en-AU" w:eastAsia="en-NZ"/>
    </w:rPr>
  </w:style>
  <w:style w:type="paragraph" w:styleId="a7">
    <w:name w:val="annotation text"/>
    <w:basedOn w:val="a"/>
    <w:link w:val="a8"/>
    <w:uiPriority w:val="99"/>
    <w:semiHidden/>
    <w:rsid w:val="001F73A5"/>
    <w:pPr>
      <w:spacing w:after="0" w:line="240" w:lineRule="auto"/>
      <w:jc w:val="both"/>
    </w:pPr>
    <w:rPr>
      <w:rFonts w:ascii="Arial" w:hAnsi="Arial"/>
      <w:sz w:val="20"/>
      <w:szCs w:val="20"/>
      <w:lang w:val="de-DE" w:eastAsia="de-DE"/>
    </w:rPr>
  </w:style>
  <w:style w:type="character" w:customStyle="1" w:styleId="a8">
    <w:name w:val="Текст примечания Знак"/>
    <w:link w:val="a7"/>
    <w:uiPriority w:val="99"/>
    <w:semiHidden/>
    <w:rsid w:val="001F73A5"/>
    <w:rPr>
      <w:rFonts w:ascii="Arial" w:eastAsia="Calibri" w:hAnsi="Arial" w:cs="Times New Roman"/>
      <w:sz w:val="20"/>
      <w:szCs w:val="20"/>
      <w:lang w:val="de-DE" w:eastAsia="de-DE"/>
    </w:rPr>
  </w:style>
  <w:style w:type="paragraph" w:customStyle="1" w:styleId="StandardLinks">
    <w:name w:val="Standard_Links"/>
    <w:basedOn w:val="a"/>
    <w:uiPriority w:val="99"/>
    <w:rsid w:val="001F73A5"/>
    <w:pPr>
      <w:spacing w:after="0" w:line="240" w:lineRule="auto"/>
    </w:pPr>
    <w:rPr>
      <w:rFonts w:ascii="Arial" w:hAnsi="Arial" w:cs="Arial"/>
      <w:lang w:val="de-DE" w:eastAsia="de-DE"/>
    </w:rPr>
  </w:style>
  <w:style w:type="paragraph" w:customStyle="1" w:styleId="FR3">
    <w:name w:val="FR3"/>
    <w:rsid w:val="001F73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40"/>
      <w:szCs w:val="40"/>
      <w:lang w:val="en-US" w:eastAsia="en-US"/>
    </w:rPr>
  </w:style>
  <w:style w:type="paragraph" w:customStyle="1" w:styleId="BoldPara">
    <w:name w:val="Bold Para"/>
    <w:basedOn w:val="a"/>
    <w:next w:val="a9"/>
    <w:uiPriority w:val="99"/>
    <w:rsid w:val="001F73A5"/>
    <w:pPr>
      <w:keepLines/>
      <w:spacing w:before="120" w:after="120" w:line="240" w:lineRule="auto"/>
      <w:jc w:val="both"/>
    </w:pPr>
    <w:rPr>
      <w:rFonts w:ascii="Times New Roman" w:hAnsi="Times New Roman"/>
      <w:b/>
      <w:bCs/>
      <w:lang w:val="en-GB"/>
    </w:rPr>
  </w:style>
  <w:style w:type="paragraph" w:styleId="a9">
    <w:name w:val="List"/>
    <w:basedOn w:val="a"/>
    <w:uiPriority w:val="99"/>
    <w:rsid w:val="001F73A5"/>
    <w:pPr>
      <w:spacing w:after="0" w:line="240" w:lineRule="auto"/>
      <w:ind w:left="283" w:hanging="283"/>
      <w:jc w:val="both"/>
    </w:pPr>
    <w:rPr>
      <w:rFonts w:ascii="Arial" w:hAnsi="Arial" w:cs="Arial"/>
      <w:lang w:val="de-DE" w:eastAsia="de-DE"/>
    </w:rPr>
  </w:style>
  <w:style w:type="paragraph" w:styleId="aa">
    <w:name w:val="header"/>
    <w:basedOn w:val="a"/>
    <w:link w:val="ab"/>
    <w:uiPriority w:val="99"/>
    <w:rsid w:val="001F73A5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b">
    <w:name w:val="Верхний колонтитул Знак"/>
    <w:link w:val="aa"/>
    <w:uiPriority w:val="99"/>
    <w:rsid w:val="001F73A5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rsid w:val="001F73A5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d">
    <w:name w:val="Нижний колонтитул Знак"/>
    <w:link w:val="ac"/>
    <w:uiPriority w:val="99"/>
    <w:rsid w:val="001F73A5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3">
    <w:name w:val="Заголовок оглавления1"/>
    <w:basedOn w:val="1"/>
    <w:next w:val="a"/>
    <w:uiPriority w:val="99"/>
    <w:rsid w:val="001F73A5"/>
    <w:pPr>
      <w:spacing w:after="120" w:line="276" w:lineRule="auto"/>
      <w:ind w:left="432" w:hanging="432"/>
      <w:jc w:val="both"/>
      <w:outlineLvl w:val="9"/>
    </w:pPr>
    <w:rPr>
      <w:rFonts w:eastAsia="Calibri"/>
      <w:color w:val="auto"/>
      <w:lang w:val="en-US" w:eastAsia="ja-JP"/>
    </w:rPr>
  </w:style>
  <w:style w:type="paragraph" w:styleId="14">
    <w:name w:val="toc 1"/>
    <w:basedOn w:val="a"/>
    <w:next w:val="a"/>
    <w:autoRedefine/>
    <w:uiPriority w:val="99"/>
    <w:semiHidden/>
    <w:rsid w:val="001F73A5"/>
    <w:pPr>
      <w:spacing w:before="120" w:after="120"/>
    </w:pPr>
    <w:rPr>
      <w:rFonts w:cs="Calibri"/>
      <w:b/>
      <w:bCs/>
      <w:caps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99"/>
    <w:semiHidden/>
    <w:rsid w:val="001F73A5"/>
    <w:pPr>
      <w:spacing w:after="0"/>
      <w:ind w:left="240"/>
    </w:pPr>
    <w:rPr>
      <w:rFonts w:cs="Calibri"/>
      <w:smallCaps/>
      <w:sz w:val="20"/>
      <w:szCs w:val="20"/>
      <w:lang w:val="en-US"/>
    </w:rPr>
  </w:style>
  <w:style w:type="paragraph" w:styleId="31">
    <w:name w:val="toc 3"/>
    <w:basedOn w:val="a"/>
    <w:next w:val="a"/>
    <w:autoRedefine/>
    <w:uiPriority w:val="99"/>
    <w:semiHidden/>
    <w:rsid w:val="001F73A5"/>
    <w:pPr>
      <w:spacing w:after="0"/>
      <w:ind w:left="480"/>
    </w:pPr>
    <w:rPr>
      <w:rFonts w:cs="Calibri"/>
      <w:i/>
      <w:iCs/>
      <w:sz w:val="20"/>
      <w:szCs w:val="20"/>
      <w:lang w:val="en-US"/>
    </w:rPr>
  </w:style>
  <w:style w:type="paragraph" w:styleId="41">
    <w:name w:val="toc 4"/>
    <w:basedOn w:val="a"/>
    <w:next w:val="a"/>
    <w:autoRedefine/>
    <w:uiPriority w:val="99"/>
    <w:semiHidden/>
    <w:rsid w:val="001F73A5"/>
    <w:pPr>
      <w:spacing w:after="0"/>
      <w:ind w:left="720"/>
    </w:pPr>
    <w:rPr>
      <w:rFonts w:cs="Calibri"/>
      <w:sz w:val="18"/>
      <w:szCs w:val="18"/>
      <w:lang w:val="en-US"/>
    </w:rPr>
  </w:style>
  <w:style w:type="paragraph" w:styleId="51">
    <w:name w:val="toc 5"/>
    <w:basedOn w:val="a"/>
    <w:next w:val="a"/>
    <w:autoRedefine/>
    <w:uiPriority w:val="99"/>
    <w:semiHidden/>
    <w:rsid w:val="001F73A5"/>
    <w:pPr>
      <w:spacing w:after="0"/>
      <w:ind w:left="960"/>
    </w:pPr>
    <w:rPr>
      <w:rFonts w:cs="Calibri"/>
      <w:sz w:val="18"/>
      <w:szCs w:val="18"/>
      <w:lang w:val="en-US"/>
    </w:rPr>
  </w:style>
  <w:style w:type="paragraph" w:styleId="61">
    <w:name w:val="toc 6"/>
    <w:basedOn w:val="a"/>
    <w:next w:val="a"/>
    <w:autoRedefine/>
    <w:uiPriority w:val="99"/>
    <w:semiHidden/>
    <w:rsid w:val="001F73A5"/>
    <w:pPr>
      <w:spacing w:after="0"/>
      <w:ind w:left="1200"/>
    </w:pPr>
    <w:rPr>
      <w:rFonts w:cs="Calibri"/>
      <w:sz w:val="18"/>
      <w:szCs w:val="18"/>
      <w:lang w:val="en-US"/>
    </w:rPr>
  </w:style>
  <w:style w:type="paragraph" w:styleId="71">
    <w:name w:val="toc 7"/>
    <w:basedOn w:val="a"/>
    <w:next w:val="a"/>
    <w:autoRedefine/>
    <w:uiPriority w:val="99"/>
    <w:semiHidden/>
    <w:rsid w:val="001F73A5"/>
    <w:pPr>
      <w:spacing w:after="0"/>
      <w:ind w:left="1440"/>
    </w:pPr>
    <w:rPr>
      <w:rFonts w:cs="Calibri"/>
      <w:sz w:val="18"/>
      <w:szCs w:val="18"/>
      <w:lang w:val="en-US"/>
    </w:rPr>
  </w:style>
  <w:style w:type="paragraph" w:styleId="81">
    <w:name w:val="toc 8"/>
    <w:basedOn w:val="a"/>
    <w:next w:val="a"/>
    <w:autoRedefine/>
    <w:uiPriority w:val="99"/>
    <w:semiHidden/>
    <w:rsid w:val="001F73A5"/>
    <w:pPr>
      <w:spacing w:after="0"/>
      <w:ind w:left="1680"/>
    </w:pPr>
    <w:rPr>
      <w:rFonts w:cs="Calibri"/>
      <w:sz w:val="18"/>
      <w:szCs w:val="18"/>
      <w:lang w:val="en-US"/>
    </w:rPr>
  </w:style>
  <w:style w:type="paragraph" w:styleId="91">
    <w:name w:val="toc 9"/>
    <w:basedOn w:val="a"/>
    <w:next w:val="a"/>
    <w:autoRedefine/>
    <w:uiPriority w:val="99"/>
    <w:semiHidden/>
    <w:rsid w:val="001F73A5"/>
    <w:pPr>
      <w:spacing w:after="0"/>
      <w:ind w:left="1920"/>
    </w:pPr>
    <w:rPr>
      <w:rFonts w:cs="Calibri"/>
      <w:sz w:val="18"/>
      <w:szCs w:val="18"/>
      <w:lang w:val="en-US"/>
    </w:rPr>
  </w:style>
  <w:style w:type="paragraph" w:customStyle="1" w:styleId="15">
    <w:name w:val="Без интервала1"/>
    <w:uiPriority w:val="99"/>
    <w:rsid w:val="001F73A5"/>
    <w:pPr>
      <w:jc w:val="both"/>
    </w:pPr>
    <w:rPr>
      <w:rFonts w:cs="Calibri"/>
      <w:sz w:val="24"/>
      <w:szCs w:val="24"/>
      <w:lang w:val="en-US" w:eastAsia="en-US"/>
    </w:rPr>
  </w:style>
  <w:style w:type="paragraph" w:styleId="ae">
    <w:name w:val="caption"/>
    <w:basedOn w:val="a"/>
    <w:next w:val="a"/>
    <w:uiPriority w:val="99"/>
    <w:qFormat/>
    <w:rsid w:val="001F73A5"/>
    <w:pPr>
      <w:spacing w:line="240" w:lineRule="auto"/>
    </w:pPr>
    <w:rPr>
      <w:rFonts w:cs="Calibri"/>
      <w:b/>
      <w:bCs/>
      <w:color w:val="4F81BD"/>
      <w:sz w:val="24"/>
      <w:szCs w:val="24"/>
      <w:lang w:val="en-US"/>
    </w:rPr>
  </w:style>
  <w:style w:type="paragraph" w:styleId="af">
    <w:name w:val="footnote text"/>
    <w:basedOn w:val="a"/>
    <w:link w:val="af0"/>
    <w:uiPriority w:val="99"/>
    <w:semiHidden/>
    <w:rsid w:val="001F73A5"/>
    <w:pPr>
      <w:spacing w:after="0" w:line="240" w:lineRule="auto"/>
    </w:pPr>
    <w:rPr>
      <w:color w:val="000000"/>
      <w:sz w:val="20"/>
      <w:szCs w:val="20"/>
      <w:lang w:val="en-US"/>
    </w:rPr>
  </w:style>
  <w:style w:type="character" w:customStyle="1" w:styleId="af0">
    <w:name w:val="Текст сноски Знак"/>
    <w:link w:val="af"/>
    <w:uiPriority w:val="99"/>
    <w:semiHidden/>
    <w:rsid w:val="001F73A5"/>
    <w:rPr>
      <w:rFonts w:ascii="Calibri" w:eastAsia="Calibri" w:hAnsi="Calibri" w:cs="Times New Roman"/>
      <w:color w:val="000000"/>
      <w:sz w:val="20"/>
      <w:szCs w:val="20"/>
      <w:lang w:val="en-US"/>
    </w:rPr>
  </w:style>
  <w:style w:type="character" w:customStyle="1" w:styleId="longtext">
    <w:name w:val="long_text"/>
    <w:uiPriority w:val="99"/>
    <w:rsid w:val="001F73A5"/>
  </w:style>
  <w:style w:type="character" w:customStyle="1" w:styleId="gt-icon-text1">
    <w:name w:val="gt-icon-text1"/>
    <w:uiPriority w:val="99"/>
    <w:rsid w:val="001F73A5"/>
  </w:style>
  <w:style w:type="paragraph" w:styleId="22">
    <w:name w:val="Body Text 2"/>
    <w:basedOn w:val="a"/>
    <w:link w:val="23"/>
    <w:uiPriority w:val="99"/>
    <w:rsid w:val="001F73A5"/>
    <w:pPr>
      <w:tabs>
        <w:tab w:val="left" w:pos="-720"/>
      </w:tabs>
      <w:suppressAutoHyphens/>
      <w:spacing w:after="0" w:line="240" w:lineRule="auto"/>
      <w:ind w:right="-284"/>
      <w:jc w:val="both"/>
    </w:pPr>
    <w:rPr>
      <w:rFonts w:ascii="Times New Roman" w:hAnsi="Times New Roman"/>
      <w:b/>
      <w:bCs/>
      <w:spacing w:val="-3"/>
      <w:sz w:val="20"/>
      <w:szCs w:val="20"/>
      <w:lang w:val="en-GB"/>
    </w:rPr>
  </w:style>
  <w:style w:type="character" w:customStyle="1" w:styleId="23">
    <w:name w:val="Основной текст 2 Знак"/>
    <w:link w:val="22"/>
    <w:uiPriority w:val="99"/>
    <w:rsid w:val="001F73A5"/>
    <w:rPr>
      <w:rFonts w:ascii="Times New Roman" w:eastAsia="Calibri" w:hAnsi="Times New Roman" w:cs="Times New Roman"/>
      <w:b/>
      <w:bCs/>
      <w:spacing w:val="-3"/>
      <w:sz w:val="20"/>
      <w:szCs w:val="20"/>
      <w:lang w:val="en-GB"/>
    </w:rPr>
  </w:style>
  <w:style w:type="paragraph" w:customStyle="1" w:styleId="Normal1">
    <w:name w:val="Normal1"/>
    <w:link w:val="Normal"/>
    <w:uiPriority w:val="99"/>
    <w:rsid w:val="001F73A5"/>
    <w:pPr>
      <w:widowControl w:val="0"/>
      <w:ind w:firstLine="709"/>
    </w:pPr>
    <w:rPr>
      <w:rFonts w:ascii="Arial" w:hAnsi="Arial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1F73A5"/>
    <w:rPr>
      <w:rFonts w:ascii="Arial" w:hAnsi="Arial"/>
      <w:sz w:val="22"/>
      <w:szCs w:val="22"/>
      <w:lang w:eastAsia="ru-RU" w:bidi="ar-SA"/>
    </w:rPr>
  </w:style>
  <w:style w:type="paragraph" w:customStyle="1" w:styleId="Default">
    <w:name w:val="Default"/>
    <w:uiPriority w:val="99"/>
    <w:rsid w:val="001F73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 w:eastAsia="en-CA"/>
    </w:rPr>
  </w:style>
  <w:style w:type="character" w:styleId="af1">
    <w:name w:val="Emphasis"/>
    <w:uiPriority w:val="99"/>
    <w:qFormat/>
    <w:rsid w:val="001F73A5"/>
    <w:rPr>
      <w:rFonts w:cs="Times New Roman"/>
      <w:b/>
      <w:bCs/>
    </w:rPr>
  </w:style>
  <w:style w:type="paragraph" w:styleId="af2">
    <w:name w:val="annotation subject"/>
    <w:basedOn w:val="a7"/>
    <w:next w:val="a7"/>
    <w:link w:val="af3"/>
    <w:uiPriority w:val="99"/>
    <w:semiHidden/>
    <w:rsid w:val="001F73A5"/>
    <w:pPr>
      <w:spacing w:before="120" w:after="120"/>
    </w:pPr>
    <w:rPr>
      <w:rFonts w:ascii="Calibri" w:hAnsi="Calibri"/>
      <w:b/>
      <w:bCs/>
      <w:lang w:val="en-US"/>
    </w:rPr>
  </w:style>
  <w:style w:type="character" w:customStyle="1" w:styleId="af3">
    <w:name w:val="Тема примечания Знак"/>
    <w:link w:val="af2"/>
    <w:uiPriority w:val="99"/>
    <w:semiHidden/>
    <w:rsid w:val="001F73A5"/>
    <w:rPr>
      <w:rFonts w:ascii="Calibri" w:eastAsia="Calibri" w:hAnsi="Calibri" w:cs="Times New Roman"/>
      <w:b/>
      <w:bCs/>
      <w:sz w:val="20"/>
      <w:szCs w:val="20"/>
      <w:lang w:val="en-US" w:eastAsia="de-DE"/>
    </w:rPr>
  </w:style>
  <w:style w:type="paragraph" w:customStyle="1" w:styleId="24">
    <w:name w:val="Абзац списка2"/>
    <w:basedOn w:val="a"/>
    <w:uiPriority w:val="99"/>
    <w:rsid w:val="001F73A5"/>
    <w:pPr>
      <w:spacing w:before="120" w:after="120"/>
      <w:ind w:left="720"/>
      <w:jc w:val="both"/>
    </w:pPr>
    <w:rPr>
      <w:rFonts w:cs="Calibri"/>
      <w:sz w:val="24"/>
      <w:szCs w:val="24"/>
      <w:lang w:val="en-US"/>
    </w:rPr>
  </w:style>
  <w:style w:type="paragraph" w:styleId="af4">
    <w:name w:val="Document Map"/>
    <w:basedOn w:val="a"/>
    <w:link w:val="af5"/>
    <w:uiPriority w:val="99"/>
    <w:semiHidden/>
    <w:rsid w:val="001F73A5"/>
    <w:pPr>
      <w:spacing w:after="0" w:line="240" w:lineRule="auto"/>
      <w:jc w:val="both"/>
    </w:pPr>
    <w:rPr>
      <w:rFonts w:ascii="Tahoma" w:hAnsi="Tahoma"/>
      <w:sz w:val="16"/>
      <w:szCs w:val="16"/>
      <w:lang w:val="en-US"/>
    </w:rPr>
  </w:style>
  <w:style w:type="character" w:customStyle="1" w:styleId="af5">
    <w:name w:val="Схема документа Знак"/>
    <w:link w:val="af4"/>
    <w:uiPriority w:val="99"/>
    <w:semiHidden/>
    <w:rsid w:val="001F73A5"/>
    <w:rPr>
      <w:rFonts w:ascii="Tahoma" w:eastAsia="Calibri" w:hAnsi="Tahoma" w:cs="Times New Roman"/>
      <w:sz w:val="16"/>
      <w:szCs w:val="16"/>
      <w:lang w:val="en-US"/>
    </w:rPr>
  </w:style>
  <w:style w:type="paragraph" w:customStyle="1" w:styleId="32">
    <w:name w:val="Абзац списка3"/>
    <w:basedOn w:val="a"/>
    <w:uiPriority w:val="99"/>
    <w:rsid w:val="001F73A5"/>
    <w:pPr>
      <w:spacing w:before="120" w:after="120"/>
      <w:ind w:left="720"/>
      <w:jc w:val="both"/>
    </w:pPr>
    <w:rPr>
      <w:rFonts w:cs="Calibri"/>
      <w:sz w:val="24"/>
      <w:szCs w:val="24"/>
      <w:lang w:val="en-US"/>
    </w:rPr>
  </w:style>
  <w:style w:type="paragraph" w:customStyle="1" w:styleId="Revision1">
    <w:name w:val="Revision1"/>
    <w:hidden/>
    <w:semiHidden/>
    <w:rsid w:val="001F73A5"/>
    <w:rPr>
      <w:rFonts w:cs="Calibri"/>
      <w:sz w:val="24"/>
      <w:szCs w:val="24"/>
      <w:lang w:val="en-US" w:eastAsia="en-US"/>
    </w:rPr>
  </w:style>
  <w:style w:type="character" w:styleId="af6">
    <w:name w:val="page number"/>
    <w:uiPriority w:val="99"/>
    <w:rsid w:val="001F73A5"/>
    <w:rPr>
      <w:rFonts w:cs="Times New Roman"/>
    </w:rPr>
  </w:style>
  <w:style w:type="paragraph" w:styleId="af7">
    <w:name w:val="No Spacing"/>
    <w:link w:val="af8"/>
    <w:uiPriority w:val="99"/>
    <w:qFormat/>
    <w:rsid w:val="001F73A5"/>
    <w:pPr>
      <w:jc w:val="both"/>
    </w:pPr>
    <w:rPr>
      <w:rFonts w:cs="Calibri"/>
      <w:sz w:val="24"/>
      <w:szCs w:val="24"/>
      <w:lang w:val="en-US" w:eastAsia="en-US"/>
    </w:rPr>
  </w:style>
  <w:style w:type="paragraph" w:styleId="af9">
    <w:name w:val="List Paragraph"/>
    <w:basedOn w:val="a"/>
    <w:link w:val="afa"/>
    <w:uiPriority w:val="34"/>
    <w:qFormat/>
    <w:rsid w:val="001F73A5"/>
    <w:pPr>
      <w:ind w:left="720"/>
    </w:pPr>
    <w:rPr>
      <w:rFonts w:eastAsia="Times New Roman"/>
      <w:sz w:val="20"/>
      <w:szCs w:val="20"/>
    </w:rPr>
  </w:style>
  <w:style w:type="paragraph" w:styleId="afb">
    <w:name w:val="Body Text Indent"/>
    <w:basedOn w:val="a"/>
    <w:link w:val="afc"/>
    <w:uiPriority w:val="99"/>
    <w:rsid w:val="001F73A5"/>
    <w:pPr>
      <w:spacing w:before="120" w:after="120"/>
      <w:ind w:left="283"/>
      <w:jc w:val="both"/>
    </w:pPr>
    <w:rPr>
      <w:rFonts w:eastAsia="Times New Roman"/>
      <w:sz w:val="24"/>
      <w:szCs w:val="24"/>
      <w:lang w:val="en-US"/>
    </w:rPr>
  </w:style>
  <w:style w:type="character" w:customStyle="1" w:styleId="afc">
    <w:name w:val="Основной текст с отступом Знак"/>
    <w:link w:val="afb"/>
    <w:uiPriority w:val="99"/>
    <w:rsid w:val="001F73A5"/>
    <w:rPr>
      <w:rFonts w:ascii="Calibri" w:eastAsia="Times New Roman" w:hAnsi="Calibri" w:cs="Times New Roman"/>
      <w:sz w:val="24"/>
      <w:szCs w:val="24"/>
      <w:lang w:val="en-US"/>
    </w:rPr>
  </w:style>
  <w:style w:type="character" w:styleId="afd">
    <w:name w:val="endnote reference"/>
    <w:uiPriority w:val="99"/>
    <w:rsid w:val="001F73A5"/>
    <w:rPr>
      <w:vertAlign w:val="superscript"/>
    </w:rPr>
  </w:style>
  <w:style w:type="table" w:customStyle="1" w:styleId="LightList-Accent12">
    <w:name w:val="Light List - Accent 12"/>
    <w:uiPriority w:val="99"/>
    <w:rsid w:val="001F73A5"/>
    <w:rPr>
      <w:rFonts w:eastAsia="Times New Roman" w:cs="Calibri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Revision"/>
    <w:hidden/>
    <w:uiPriority w:val="99"/>
    <w:semiHidden/>
    <w:rsid w:val="001F73A5"/>
    <w:rPr>
      <w:rFonts w:eastAsia="Times New Roman" w:cs="Calibri"/>
      <w:sz w:val="24"/>
      <w:szCs w:val="24"/>
      <w:lang w:val="en-US" w:eastAsia="en-US"/>
    </w:rPr>
  </w:style>
  <w:style w:type="paragraph" w:customStyle="1" w:styleId="42">
    <w:name w:val="Абзац списка4"/>
    <w:basedOn w:val="a"/>
    <w:uiPriority w:val="99"/>
    <w:rsid w:val="001F73A5"/>
    <w:pPr>
      <w:spacing w:before="120" w:after="120"/>
      <w:ind w:left="720"/>
      <w:jc w:val="both"/>
    </w:pPr>
    <w:rPr>
      <w:rFonts w:eastAsia="Times New Roman" w:cs="Calibri"/>
      <w:sz w:val="24"/>
      <w:szCs w:val="24"/>
      <w:lang w:val="en-US"/>
    </w:rPr>
  </w:style>
  <w:style w:type="paragraph" w:customStyle="1" w:styleId="52">
    <w:name w:val="Абзац списка5"/>
    <w:basedOn w:val="a"/>
    <w:rsid w:val="001F73A5"/>
    <w:pPr>
      <w:ind w:left="720"/>
    </w:pPr>
    <w:rPr>
      <w:rFonts w:cs="Calibri"/>
      <w:lang w:eastAsia="ru-RU"/>
    </w:rPr>
  </w:style>
  <w:style w:type="character" w:styleId="aff">
    <w:name w:val="line number"/>
    <w:rsid w:val="001F73A5"/>
  </w:style>
  <w:style w:type="paragraph" w:styleId="aff0">
    <w:name w:val="Normal (Web)"/>
    <w:basedOn w:val="a"/>
    <w:uiPriority w:val="99"/>
    <w:unhideWhenUsed/>
    <w:rsid w:val="001F7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62">
    <w:name w:val="Абзац списка6"/>
    <w:basedOn w:val="a"/>
    <w:rsid w:val="001F73A5"/>
    <w:pPr>
      <w:ind w:left="720"/>
    </w:pPr>
    <w:rPr>
      <w:rFonts w:cs="Calibri"/>
      <w:lang w:eastAsia="ru-RU"/>
    </w:rPr>
  </w:style>
  <w:style w:type="paragraph" w:customStyle="1" w:styleId="BodyText2-ISQUATableText">
    <w:name w:val="Body Text 2 - ISQUA Table Text"/>
    <w:basedOn w:val="a"/>
    <w:link w:val="BodyText2-ISQUATableTextChar"/>
    <w:uiPriority w:val="2"/>
    <w:qFormat/>
    <w:rsid w:val="001F73A5"/>
    <w:pPr>
      <w:spacing w:after="0" w:line="240" w:lineRule="auto"/>
    </w:pPr>
    <w:rPr>
      <w:sz w:val="20"/>
      <w:szCs w:val="20"/>
      <w:lang w:val="en-IE"/>
    </w:rPr>
  </w:style>
  <w:style w:type="character" w:customStyle="1" w:styleId="BodyText2-ISQUATableTextChar">
    <w:name w:val="Body Text 2 - ISQUA Table Text Char"/>
    <w:link w:val="BodyText2-ISQUATableText"/>
    <w:uiPriority w:val="2"/>
    <w:rsid w:val="001F73A5"/>
    <w:rPr>
      <w:rFonts w:ascii="Calibri" w:eastAsia="Calibri" w:hAnsi="Calibri" w:cs="Times New Roman"/>
      <w:sz w:val="20"/>
      <w:szCs w:val="20"/>
      <w:lang w:val="en-IE"/>
    </w:rPr>
  </w:style>
  <w:style w:type="character" w:customStyle="1" w:styleId="apple-converted-space">
    <w:name w:val="apple-converted-space"/>
    <w:rsid w:val="001F73A5"/>
  </w:style>
  <w:style w:type="character" w:styleId="aff1">
    <w:name w:val="footnote reference"/>
    <w:semiHidden/>
    <w:rsid w:val="001F73A5"/>
    <w:rPr>
      <w:rFonts w:cs="Times New Roman"/>
      <w:vertAlign w:val="superscript"/>
    </w:rPr>
  </w:style>
  <w:style w:type="character" w:customStyle="1" w:styleId="afa">
    <w:name w:val="Абзац списка Знак"/>
    <w:link w:val="af9"/>
    <w:uiPriority w:val="34"/>
    <w:locked/>
    <w:rsid w:val="001F73A5"/>
    <w:rPr>
      <w:rFonts w:ascii="Calibri" w:eastAsia="Times New Roman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1F73A5"/>
  </w:style>
  <w:style w:type="table" w:customStyle="1" w:styleId="16">
    <w:name w:val="Сетка таблицы1"/>
    <w:basedOn w:val="a1"/>
    <w:next w:val="a5"/>
    <w:uiPriority w:val="99"/>
    <w:rsid w:val="001F73A5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21">
    <w:name w:val="Light List - Accent 121"/>
    <w:uiPriority w:val="99"/>
    <w:rsid w:val="001F73A5"/>
    <w:rPr>
      <w:rFonts w:eastAsia="Times New Roman" w:cs="Calibri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F73A5"/>
  </w:style>
  <w:style w:type="numbering" w:customStyle="1" w:styleId="111">
    <w:name w:val="Нет списка111"/>
    <w:next w:val="a2"/>
    <w:uiPriority w:val="99"/>
    <w:semiHidden/>
    <w:unhideWhenUsed/>
    <w:rsid w:val="001F73A5"/>
  </w:style>
  <w:style w:type="numbering" w:customStyle="1" w:styleId="1111">
    <w:name w:val="Нет списка1111"/>
    <w:next w:val="a2"/>
    <w:uiPriority w:val="99"/>
    <w:semiHidden/>
    <w:unhideWhenUsed/>
    <w:rsid w:val="001F73A5"/>
  </w:style>
  <w:style w:type="numbering" w:customStyle="1" w:styleId="33">
    <w:name w:val="Нет списка3"/>
    <w:next w:val="a2"/>
    <w:uiPriority w:val="99"/>
    <w:semiHidden/>
    <w:unhideWhenUsed/>
    <w:rsid w:val="001F73A5"/>
  </w:style>
  <w:style w:type="numbering" w:customStyle="1" w:styleId="120">
    <w:name w:val="Нет списка12"/>
    <w:next w:val="a2"/>
    <w:uiPriority w:val="99"/>
    <w:semiHidden/>
    <w:unhideWhenUsed/>
    <w:rsid w:val="001F73A5"/>
  </w:style>
  <w:style w:type="table" w:customStyle="1" w:styleId="26">
    <w:name w:val="Сетка таблицы2"/>
    <w:basedOn w:val="a1"/>
    <w:next w:val="a5"/>
    <w:uiPriority w:val="99"/>
    <w:rsid w:val="001F73A5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22">
    <w:name w:val="Light List - Accent 122"/>
    <w:uiPriority w:val="99"/>
    <w:rsid w:val="001F73A5"/>
    <w:rPr>
      <w:rFonts w:eastAsia="Times New Roman" w:cs="Calibri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F73A5"/>
  </w:style>
  <w:style w:type="table" w:customStyle="1" w:styleId="113">
    <w:name w:val="Сетка таблицы11"/>
    <w:basedOn w:val="a1"/>
    <w:next w:val="a5"/>
    <w:uiPriority w:val="99"/>
    <w:rsid w:val="001F73A5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211">
    <w:name w:val="Light List - Accent 1211"/>
    <w:uiPriority w:val="99"/>
    <w:rsid w:val="001F73A5"/>
    <w:rPr>
      <w:rFonts w:eastAsia="Times New Roman" w:cs="Calibri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Indent"/>
    <w:basedOn w:val="a"/>
    <w:uiPriority w:val="99"/>
    <w:unhideWhenUsed/>
    <w:rsid w:val="00335E28"/>
    <w:pPr>
      <w:ind w:left="720"/>
    </w:pPr>
    <w:rPr>
      <w:rFonts w:ascii="Consolas" w:eastAsia="Consolas" w:hAnsi="Consolas" w:cs="Consolas"/>
      <w:lang w:val="en-US"/>
    </w:rPr>
  </w:style>
  <w:style w:type="paragraph" w:styleId="aff3">
    <w:name w:val="Subtitle"/>
    <w:basedOn w:val="a"/>
    <w:next w:val="a"/>
    <w:link w:val="aff4"/>
    <w:uiPriority w:val="11"/>
    <w:qFormat/>
    <w:rsid w:val="00335E28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f4">
    <w:name w:val="Подзаголовок Знак"/>
    <w:link w:val="aff3"/>
    <w:uiPriority w:val="11"/>
    <w:rsid w:val="00335E28"/>
    <w:rPr>
      <w:rFonts w:ascii="Consolas" w:eastAsia="Consolas" w:hAnsi="Consolas" w:cs="Consolas"/>
      <w:lang w:val="en-US"/>
    </w:rPr>
  </w:style>
  <w:style w:type="paragraph" w:styleId="aff5">
    <w:name w:val="Title"/>
    <w:basedOn w:val="a"/>
    <w:next w:val="a"/>
    <w:link w:val="aff6"/>
    <w:uiPriority w:val="10"/>
    <w:qFormat/>
    <w:rsid w:val="00335E28"/>
    <w:pPr>
      <w:pBdr>
        <w:bottom w:val="single" w:sz="8" w:space="4" w:color="4F81BD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f6">
    <w:name w:val="Заголовок Знак"/>
    <w:link w:val="aff5"/>
    <w:uiPriority w:val="10"/>
    <w:rsid w:val="00335E28"/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335E28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335E28"/>
    <w:pPr>
      <w:spacing w:after="200" w:line="276" w:lineRule="auto"/>
    </w:pPr>
    <w:rPr>
      <w:sz w:val="22"/>
      <w:szCs w:val="22"/>
      <w:lang w:val="en-US" w:eastAsia="en-US"/>
    </w:rPr>
  </w:style>
  <w:style w:type="character" w:styleId="aff7">
    <w:name w:val="annotation reference"/>
    <w:uiPriority w:val="99"/>
    <w:semiHidden/>
    <w:unhideWhenUsed/>
    <w:rsid w:val="00335E28"/>
    <w:rPr>
      <w:sz w:val="16"/>
      <w:szCs w:val="16"/>
    </w:rPr>
  </w:style>
  <w:style w:type="paragraph" w:customStyle="1" w:styleId="ConsPlusNormal">
    <w:name w:val="ConsPlusNormal"/>
    <w:rsid w:val="00B82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8">
    <w:name w:val="Без интервала Знак"/>
    <w:link w:val="af7"/>
    <w:uiPriority w:val="99"/>
    <w:rsid w:val="00AC3968"/>
    <w:rPr>
      <w:rFonts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5FC2-B593-48F7-8D99-41AA42C5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8935</Words>
  <Characters>50935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gazezov_f@rcrz.kz</dc:creator>
  <cp:lastModifiedBy>Фархат Газезов</cp:lastModifiedBy>
  <cp:revision>31</cp:revision>
  <cp:lastPrinted>2018-04-03T10:57:00Z</cp:lastPrinted>
  <dcterms:created xsi:type="dcterms:W3CDTF">2018-02-09T09:18:00Z</dcterms:created>
  <dcterms:modified xsi:type="dcterms:W3CDTF">2018-08-01T16:36:00Z</dcterms:modified>
  <cp:contentStatus/>
</cp:coreProperties>
</file>